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8A" w:rsidRPr="00B54203" w:rsidRDefault="005E18F0" w:rsidP="00957F8A">
      <w:pPr>
        <w:keepNext/>
        <w:tabs>
          <w:tab w:val="left" w:pos="6096"/>
        </w:tabs>
        <w:spacing w:after="0" w:line="240" w:lineRule="auto"/>
        <w:jc w:val="right"/>
        <w:outlineLvl w:val="0"/>
        <w:rPr>
          <w:rFonts w:ascii="Times New Roman" w:eastAsia="Times New Roman" w:hAnsi="Times New Roman" w:cs="Times New Roman"/>
          <w:sz w:val="28"/>
          <w:szCs w:val="20"/>
        </w:rPr>
      </w:pPr>
      <w:bookmarkStart w:id="0" w:name="_GoBack"/>
      <w:bookmarkEnd w:id="0"/>
      <w:r w:rsidRPr="00B54203">
        <w:rPr>
          <w:rFonts w:ascii="Times New Roman" w:eastAsia="Times New Roman" w:hAnsi="Times New Roman" w:cs="Times New Roman"/>
          <w:sz w:val="28"/>
          <w:szCs w:val="20"/>
        </w:rPr>
        <w:t>Likump</w:t>
      </w:r>
      <w:r w:rsidR="00957F8A" w:rsidRPr="00B54203">
        <w:rPr>
          <w:rFonts w:ascii="Times New Roman" w:eastAsia="Times New Roman" w:hAnsi="Times New Roman" w:cs="Times New Roman"/>
          <w:sz w:val="28"/>
          <w:szCs w:val="20"/>
        </w:rPr>
        <w:t>rojekts</w:t>
      </w:r>
    </w:p>
    <w:p w:rsidR="00957F8A" w:rsidRPr="00B54203" w:rsidRDefault="00957F8A" w:rsidP="0093176C">
      <w:pPr>
        <w:spacing w:after="0" w:line="240" w:lineRule="auto"/>
        <w:jc w:val="center"/>
        <w:rPr>
          <w:rFonts w:ascii="Times New Roman" w:hAnsi="Times New Roman" w:cs="Times New Roman"/>
          <w:b/>
          <w:bCs/>
          <w:sz w:val="28"/>
          <w:szCs w:val="28"/>
        </w:rPr>
      </w:pPr>
    </w:p>
    <w:p w:rsidR="00E3013B" w:rsidRPr="00B54203" w:rsidRDefault="005E18F0" w:rsidP="0093176C">
      <w:pPr>
        <w:spacing w:after="0" w:line="240" w:lineRule="auto"/>
        <w:jc w:val="center"/>
        <w:rPr>
          <w:rFonts w:ascii="Times New Roman" w:hAnsi="Times New Roman" w:cs="Times New Roman"/>
          <w:b/>
          <w:bCs/>
          <w:sz w:val="28"/>
          <w:szCs w:val="28"/>
        </w:rPr>
      </w:pPr>
      <w:r w:rsidRPr="00B54203">
        <w:rPr>
          <w:rFonts w:ascii="Times New Roman" w:hAnsi="Times New Roman" w:cs="Times New Roman"/>
          <w:b/>
          <w:bCs/>
          <w:sz w:val="28"/>
          <w:szCs w:val="28"/>
        </w:rPr>
        <w:t>Grozījumi likumā „</w:t>
      </w:r>
      <w:r w:rsidR="0093176C" w:rsidRPr="00B54203">
        <w:rPr>
          <w:rFonts w:ascii="Times New Roman" w:hAnsi="Times New Roman" w:cs="Times New Roman"/>
          <w:b/>
          <w:bCs/>
          <w:sz w:val="28"/>
          <w:szCs w:val="28"/>
        </w:rPr>
        <w:t xml:space="preserve">Par nodokļu piemērošanu brīvostās un speciālajās </w:t>
      </w:r>
      <w:r w:rsidRPr="00B54203">
        <w:rPr>
          <w:rFonts w:ascii="Times New Roman" w:hAnsi="Times New Roman" w:cs="Times New Roman"/>
          <w:b/>
          <w:bCs/>
          <w:sz w:val="28"/>
          <w:szCs w:val="28"/>
        </w:rPr>
        <w:t>ekonomiskajās zonās”</w:t>
      </w:r>
    </w:p>
    <w:p w:rsidR="0093176C" w:rsidRPr="00B54203" w:rsidRDefault="0093176C" w:rsidP="0093176C">
      <w:pPr>
        <w:spacing w:after="0" w:line="240" w:lineRule="auto"/>
        <w:jc w:val="center"/>
        <w:rPr>
          <w:rFonts w:ascii="Times New Roman" w:hAnsi="Times New Roman" w:cs="Times New Roman"/>
          <w:b/>
          <w:bCs/>
          <w:sz w:val="28"/>
          <w:szCs w:val="28"/>
        </w:rPr>
      </w:pPr>
    </w:p>
    <w:p w:rsidR="00590B9D" w:rsidRPr="00B54203" w:rsidRDefault="005E18F0" w:rsidP="00590B9D">
      <w:pPr>
        <w:spacing w:before="100" w:beforeAutospacing="1" w:after="0" w:line="240" w:lineRule="auto"/>
        <w:ind w:firstLine="300"/>
        <w:jc w:val="both"/>
        <w:rPr>
          <w:rFonts w:asciiTheme="majorBidi" w:eastAsia="Times New Roman" w:hAnsiTheme="majorBidi" w:cstheme="majorBidi"/>
          <w:sz w:val="28"/>
          <w:szCs w:val="28"/>
          <w:lang w:eastAsia="ru-RU"/>
        </w:rPr>
      </w:pPr>
      <w:r w:rsidRPr="00B54203">
        <w:rPr>
          <w:rFonts w:asciiTheme="majorBidi" w:eastAsia="Times New Roman" w:hAnsiTheme="majorBidi" w:cstheme="majorBidi"/>
          <w:sz w:val="28"/>
          <w:szCs w:val="28"/>
          <w:lang w:eastAsia="ru-RU"/>
        </w:rPr>
        <w:t>Izdarīt likumā „</w:t>
      </w:r>
      <w:hyperlink r:id="rId8" w:tgtFrame="_blank" w:history="1">
        <w:r w:rsidR="00590B9D" w:rsidRPr="00B54203">
          <w:rPr>
            <w:rFonts w:asciiTheme="majorBidi" w:eastAsia="Times New Roman" w:hAnsiTheme="majorBidi" w:cstheme="majorBidi"/>
            <w:sz w:val="28"/>
            <w:szCs w:val="28"/>
            <w:lang w:eastAsia="ru-RU"/>
          </w:rPr>
          <w:t>Par nodokļu piemērošanu brīvostās un speciālajās ekonomiskajās zonās</w:t>
        </w:r>
      </w:hyperlink>
      <w:r w:rsidRPr="00B54203">
        <w:rPr>
          <w:rFonts w:asciiTheme="majorBidi" w:eastAsia="Times New Roman" w:hAnsiTheme="majorBidi" w:cstheme="majorBidi"/>
          <w:sz w:val="28"/>
          <w:szCs w:val="28"/>
          <w:lang w:eastAsia="ru-RU"/>
        </w:rPr>
        <w:t>”</w:t>
      </w:r>
      <w:r w:rsidR="00590B9D" w:rsidRPr="00B54203">
        <w:rPr>
          <w:rFonts w:asciiTheme="majorBidi" w:eastAsia="Times New Roman" w:hAnsiTheme="majorBidi" w:cstheme="majorBidi"/>
          <w:sz w:val="28"/>
          <w:szCs w:val="28"/>
          <w:lang w:eastAsia="ru-RU"/>
        </w:rPr>
        <w:t xml:space="preserve"> (Latvijas Republikas Saeimas un Ministru Kabineta Ziņotājs, 2001, 17.nr.; 2003, 13.nr.; 2004, 9.nr.; 2005, 4.nr.; 2007, 3.nr.; Latvijas Vēstnesis, 2011, 80.nr.; 2013, 80.nr.) šādus grozījumus:</w:t>
      </w:r>
    </w:p>
    <w:p w:rsidR="00590B9D" w:rsidRPr="00B54203" w:rsidRDefault="00590B9D" w:rsidP="00590B9D">
      <w:pPr>
        <w:spacing w:before="100" w:beforeAutospacing="1" w:after="0" w:line="240" w:lineRule="auto"/>
        <w:ind w:firstLine="300"/>
        <w:jc w:val="both"/>
        <w:rPr>
          <w:rFonts w:asciiTheme="majorBidi" w:eastAsia="Times New Roman" w:hAnsiTheme="majorBidi" w:cstheme="majorBidi"/>
          <w:sz w:val="28"/>
          <w:szCs w:val="28"/>
          <w:lang w:eastAsia="ru-RU"/>
        </w:rPr>
      </w:pPr>
      <w:r w:rsidRPr="00B54203">
        <w:rPr>
          <w:rFonts w:asciiTheme="majorBidi" w:eastAsia="Times New Roman" w:hAnsiTheme="majorBidi" w:cstheme="majorBidi"/>
          <w:sz w:val="28"/>
          <w:szCs w:val="28"/>
          <w:lang w:eastAsia="ru-RU"/>
        </w:rPr>
        <w:t>1. 1.panta otrajā daļā:</w:t>
      </w:r>
    </w:p>
    <w:p w:rsidR="00590B9D" w:rsidRPr="00B54203" w:rsidRDefault="005E18F0" w:rsidP="00590B9D">
      <w:pPr>
        <w:spacing w:before="100" w:beforeAutospacing="1" w:after="0" w:line="240" w:lineRule="auto"/>
        <w:ind w:firstLine="300"/>
        <w:jc w:val="both"/>
        <w:rPr>
          <w:rFonts w:asciiTheme="majorBidi" w:eastAsia="Times New Roman" w:hAnsiTheme="majorBidi" w:cstheme="majorBidi"/>
          <w:sz w:val="28"/>
          <w:szCs w:val="28"/>
          <w:lang w:eastAsia="ru-RU"/>
        </w:rPr>
      </w:pPr>
      <w:r w:rsidRPr="00B54203">
        <w:rPr>
          <w:rFonts w:asciiTheme="majorBidi" w:eastAsia="Times New Roman" w:hAnsiTheme="majorBidi" w:cstheme="majorBidi"/>
          <w:sz w:val="28"/>
          <w:szCs w:val="28"/>
          <w:lang w:eastAsia="ru-RU"/>
        </w:rPr>
        <w:t xml:space="preserve">aizstāt </w:t>
      </w:r>
      <w:r w:rsidR="00590B9D" w:rsidRPr="00B54203">
        <w:rPr>
          <w:rFonts w:asciiTheme="majorBidi" w:eastAsia="Times New Roman" w:hAnsiTheme="majorBidi" w:cstheme="majorBidi"/>
          <w:sz w:val="28"/>
          <w:szCs w:val="28"/>
          <w:lang w:eastAsia="ru-RU"/>
        </w:rPr>
        <w:t xml:space="preserve">1.punkta b) apakšpunktā </w:t>
      </w:r>
      <w:r w:rsidRPr="00B54203">
        <w:rPr>
          <w:rFonts w:asciiTheme="majorBidi" w:eastAsia="Times New Roman" w:hAnsiTheme="majorBidi" w:cstheme="majorBidi"/>
          <w:sz w:val="28"/>
          <w:szCs w:val="28"/>
          <w:lang w:eastAsia="ru-RU"/>
        </w:rPr>
        <w:t>vārdus „pārvaldīšanas akciju sabiedrība</w:t>
      </w:r>
      <w:r w:rsidR="00CF1FAB" w:rsidRPr="00B54203">
        <w:rPr>
          <w:rFonts w:asciiTheme="majorBidi" w:eastAsia="Times New Roman" w:hAnsiTheme="majorBidi" w:cstheme="majorBidi"/>
          <w:sz w:val="28"/>
          <w:szCs w:val="28"/>
          <w:lang w:eastAsia="ru-RU"/>
        </w:rPr>
        <w:t>s</w:t>
      </w:r>
      <w:r w:rsidRPr="00B54203">
        <w:rPr>
          <w:rFonts w:asciiTheme="majorBidi" w:eastAsia="Times New Roman" w:hAnsiTheme="majorBidi" w:cstheme="majorBidi"/>
          <w:sz w:val="28"/>
          <w:szCs w:val="28"/>
          <w:lang w:eastAsia="ru-RU"/>
        </w:rPr>
        <w:t>” ar vārdu „pārvalde</w:t>
      </w:r>
      <w:r w:rsidR="00CF1FAB" w:rsidRPr="00B54203">
        <w:rPr>
          <w:rFonts w:asciiTheme="majorBidi" w:eastAsia="Times New Roman" w:hAnsiTheme="majorBidi" w:cstheme="majorBidi"/>
          <w:sz w:val="28"/>
          <w:szCs w:val="28"/>
          <w:lang w:eastAsia="ru-RU"/>
        </w:rPr>
        <w:t>s</w:t>
      </w:r>
      <w:r w:rsidRPr="00B54203">
        <w:rPr>
          <w:rFonts w:asciiTheme="majorBidi" w:eastAsia="Times New Roman" w:hAnsiTheme="majorBidi" w:cstheme="majorBidi"/>
          <w:sz w:val="28"/>
          <w:szCs w:val="28"/>
          <w:lang w:eastAsia="ru-RU"/>
        </w:rPr>
        <w:t>”</w:t>
      </w:r>
      <w:r w:rsidR="00590B9D" w:rsidRPr="00B54203">
        <w:rPr>
          <w:rFonts w:asciiTheme="majorBidi" w:eastAsia="Times New Roman" w:hAnsiTheme="majorBidi" w:cstheme="majorBidi"/>
          <w:sz w:val="28"/>
          <w:szCs w:val="28"/>
          <w:lang w:eastAsia="ru-RU"/>
        </w:rPr>
        <w:t>;</w:t>
      </w:r>
    </w:p>
    <w:p w:rsidR="008B1FB3" w:rsidRPr="00B54203" w:rsidRDefault="005E18F0" w:rsidP="00FE29A5">
      <w:pPr>
        <w:spacing w:before="100" w:beforeAutospacing="1" w:after="0" w:line="240" w:lineRule="auto"/>
        <w:ind w:firstLine="300"/>
        <w:jc w:val="both"/>
        <w:rPr>
          <w:rFonts w:asciiTheme="majorBidi" w:eastAsia="Times New Roman" w:hAnsiTheme="majorBidi" w:cstheme="majorBidi"/>
          <w:sz w:val="28"/>
          <w:szCs w:val="28"/>
          <w:lang w:eastAsia="ru-RU"/>
        </w:rPr>
      </w:pPr>
      <w:r w:rsidRPr="00B54203">
        <w:rPr>
          <w:rFonts w:asciiTheme="majorBidi" w:eastAsia="Times New Roman" w:hAnsiTheme="majorBidi" w:cstheme="majorBidi"/>
          <w:sz w:val="28"/>
          <w:szCs w:val="28"/>
          <w:lang w:eastAsia="ru-RU"/>
        </w:rPr>
        <w:t xml:space="preserve">aizstāt </w:t>
      </w:r>
      <w:r w:rsidR="00590B9D" w:rsidRPr="00B54203">
        <w:rPr>
          <w:rFonts w:asciiTheme="majorBidi" w:eastAsia="Times New Roman" w:hAnsiTheme="majorBidi" w:cstheme="majorBidi"/>
          <w:sz w:val="28"/>
          <w:szCs w:val="28"/>
          <w:lang w:eastAsia="ru-RU"/>
        </w:rPr>
        <w:t xml:space="preserve">1.punkta d) apakšpunktā un 2.punktā </w:t>
      </w:r>
      <w:r w:rsidRPr="00B54203">
        <w:rPr>
          <w:rFonts w:asciiTheme="majorBidi" w:eastAsia="Times New Roman" w:hAnsiTheme="majorBidi" w:cstheme="majorBidi"/>
          <w:sz w:val="28"/>
          <w:szCs w:val="28"/>
          <w:lang w:eastAsia="ru-RU"/>
        </w:rPr>
        <w:t>vārdu „ostas” ar vārdu „brīvostas”</w:t>
      </w:r>
      <w:r w:rsidR="00590B9D" w:rsidRPr="00B54203">
        <w:rPr>
          <w:rFonts w:asciiTheme="majorBidi" w:eastAsia="Times New Roman" w:hAnsiTheme="majorBidi" w:cstheme="majorBidi"/>
          <w:sz w:val="28"/>
          <w:szCs w:val="28"/>
          <w:lang w:eastAsia="ru-RU"/>
        </w:rPr>
        <w:t>;</w:t>
      </w:r>
    </w:p>
    <w:p w:rsidR="00590B9D" w:rsidRPr="00B54203" w:rsidRDefault="003B0D7C" w:rsidP="003B0D7C">
      <w:pPr>
        <w:spacing w:before="100" w:beforeAutospacing="1" w:after="0" w:line="240" w:lineRule="auto"/>
        <w:ind w:firstLine="300"/>
        <w:jc w:val="both"/>
        <w:rPr>
          <w:rFonts w:asciiTheme="majorBidi" w:eastAsia="Times New Roman" w:hAnsiTheme="majorBidi" w:cstheme="majorBidi"/>
          <w:sz w:val="28"/>
          <w:szCs w:val="28"/>
          <w:lang w:eastAsia="ru-RU"/>
        </w:rPr>
      </w:pPr>
      <w:r w:rsidRPr="00B54203">
        <w:rPr>
          <w:rFonts w:asciiTheme="majorBidi" w:eastAsia="Times New Roman" w:hAnsiTheme="majorBidi" w:cstheme="majorBidi"/>
          <w:sz w:val="28"/>
          <w:szCs w:val="28"/>
          <w:lang w:eastAsia="ru-RU"/>
        </w:rPr>
        <w:t xml:space="preserve">izteikt </w:t>
      </w:r>
      <w:r w:rsidR="00590B9D" w:rsidRPr="00B54203">
        <w:rPr>
          <w:rFonts w:asciiTheme="majorBidi" w:eastAsia="Times New Roman" w:hAnsiTheme="majorBidi" w:cstheme="majorBidi"/>
          <w:sz w:val="28"/>
          <w:szCs w:val="28"/>
          <w:lang w:eastAsia="ru-RU"/>
        </w:rPr>
        <w:t>3.punktu šādā redakcijā:</w:t>
      </w:r>
    </w:p>
    <w:p w:rsidR="00590B9D" w:rsidRPr="00B54203" w:rsidRDefault="005E18F0" w:rsidP="004B68CE">
      <w:pPr>
        <w:spacing w:before="100" w:beforeAutospacing="1" w:after="0" w:line="240" w:lineRule="auto"/>
        <w:ind w:firstLine="300"/>
        <w:jc w:val="both"/>
        <w:rPr>
          <w:rFonts w:ascii="Times New Roman" w:eastAsia="Times New Roman" w:hAnsi="Times New Roman" w:cs="Times New Roman"/>
          <w:sz w:val="28"/>
          <w:szCs w:val="28"/>
        </w:rPr>
      </w:pPr>
      <w:r w:rsidRPr="00B54203">
        <w:rPr>
          <w:rFonts w:asciiTheme="majorBidi" w:eastAsia="Times New Roman" w:hAnsiTheme="majorBidi" w:cstheme="majorBidi"/>
          <w:sz w:val="28"/>
          <w:szCs w:val="28"/>
          <w:lang w:eastAsia="ru-RU"/>
        </w:rPr>
        <w:t>„</w:t>
      </w:r>
      <w:r w:rsidR="004B68CE" w:rsidRPr="00B54203">
        <w:rPr>
          <w:rFonts w:ascii="Times New Roman" w:eastAsia="Times New Roman" w:hAnsi="Times New Roman" w:cs="Times New Roman"/>
          <w:sz w:val="28"/>
          <w:szCs w:val="28"/>
        </w:rPr>
        <w:t xml:space="preserve">3) </w:t>
      </w:r>
      <w:r w:rsidR="004B68CE" w:rsidRPr="00B54203">
        <w:rPr>
          <w:rFonts w:ascii="Times New Roman" w:eastAsia="Times New Roman" w:hAnsi="Times New Roman" w:cs="Times New Roman"/>
          <w:b/>
          <w:bCs/>
          <w:sz w:val="28"/>
          <w:szCs w:val="28"/>
        </w:rPr>
        <w:t>licencēta kapitālsabiedrība</w:t>
      </w:r>
      <w:r w:rsidR="004B68CE" w:rsidRPr="00B54203">
        <w:rPr>
          <w:rFonts w:ascii="Times New Roman" w:eastAsia="Times New Roman" w:hAnsi="Times New Roman" w:cs="Times New Roman"/>
          <w:sz w:val="28"/>
          <w:szCs w:val="28"/>
        </w:rPr>
        <w:t xml:space="preserve"> — kapitālsabiedrība, kas noslēgusi līgumu ar brīvostas pārvaldi par </w:t>
      </w:r>
      <w:r w:rsidR="004B68CE" w:rsidRPr="00B54203">
        <w:rPr>
          <w:rFonts w:ascii="Times New Roman" w:eastAsia="Times New Roman" w:hAnsi="Times New Roman" w:cs="Times New Roman"/>
          <w:bCs/>
          <w:sz w:val="28"/>
          <w:szCs w:val="28"/>
        </w:rPr>
        <w:t>licencētu</w:t>
      </w:r>
      <w:r w:rsidR="004B68CE" w:rsidRPr="00B54203">
        <w:rPr>
          <w:rFonts w:ascii="Times New Roman" w:eastAsia="Times New Roman" w:hAnsi="Times New Roman" w:cs="Times New Roman"/>
          <w:b/>
          <w:sz w:val="28"/>
          <w:szCs w:val="28"/>
        </w:rPr>
        <w:t xml:space="preserve"> </w:t>
      </w:r>
      <w:r w:rsidR="004B68CE" w:rsidRPr="00B54203">
        <w:rPr>
          <w:rFonts w:ascii="Times New Roman" w:eastAsia="Times New Roman" w:hAnsi="Times New Roman" w:cs="Times New Roman"/>
          <w:sz w:val="28"/>
          <w:szCs w:val="28"/>
        </w:rPr>
        <w:t xml:space="preserve">komercdarbību Rīgas brīvostas vai Ventspils brīvostas </w:t>
      </w:r>
      <w:r w:rsidRPr="00B54203">
        <w:rPr>
          <w:rFonts w:ascii="Times New Roman" w:eastAsia="Times New Roman" w:hAnsi="Times New Roman" w:cs="Times New Roman"/>
          <w:sz w:val="28"/>
          <w:szCs w:val="28"/>
        </w:rPr>
        <w:t>teritorijā;”</w:t>
      </w:r>
      <w:r w:rsidR="004B68CE" w:rsidRPr="00B54203">
        <w:rPr>
          <w:rFonts w:ascii="Times New Roman" w:eastAsia="Times New Roman" w:hAnsi="Times New Roman" w:cs="Times New Roman"/>
          <w:sz w:val="28"/>
          <w:szCs w:val="28"/>
        </w:rPr>
        <w:t>;</w:t>
      </w:r>
    </w:p>
    <w:p w:rsidR="004B68CE" w:rsidRPr="00B54203" w:rsidRDefault="005E18F0" w:rsidP="004B68CE">
      <w:pPr>
        <w:spacing w:before="100" w:beforeAutospacing="1"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aizstāt 11.punktā vārdu „</w:t>
      </w:r>
      <w:r w:rsidR="004B68CE" w:rsidRPr="00B54203">
        <w:rPr>
          <w:rFonts w:ascii="Times New Roman" w:eastAsia="Times New Roman" w:hAnsi="Times New Roman" w:cs="Times New Roman"/>
          <w:sz w:val="28"/>
          <w:szCs w:val="28"/>
        </w:rPr>
        <w:t>izdarīšanu</w:t>
      </w:r>
      <w:r w:rsidRPr="00B54203">
        <w:rPr>
          <w:rFonts w:ascii="Times New Roman" w:eastAsia="Times New Roman" w:hAnsi="Times New Roman" w:cs="Times New Roman"/>
          <w:sz w:val="28"/>
          <w:szCs w:val="28"/>
        </w:rPr>
        <w:t>”</w:t>
      </w:r>
      <w:r w:rsidR="004B68CE" w:rsidRPr="00B54203">
        <w:rPr>
          <w:rFonts w:ascii="Times New Roman" w:eastAsia="Times New Roman" w:hAnsi="Times New Roman" w:cs="Times New Roman"/>
          <w:sz w:val="28"/>
          <w:szCs w:val="28"/>
        </w:rPr>
        <w:t xml:space="preserve"> </w:t>
      </w:r>
      <w:r w:rsidRPr="00B54203">
        <w:rPr>
          <w:rFonts w:ascii="Times New Roman" w:eastAsia="Times New Roman" w:hAnsi="Times New Roman" w:cs="Times New Roman"/>
          <w:sz w:val="28"/>
          <w:szCs w:val="28"/>
        </w:rPr>
        <w:t>ar vārdu „veikšanu”</w:t>
      </w:r>
      <w:r w:rsidR="004B68CE" w:rsidRPr="00B54203">
        <w:rPr>
          <w:rFonts w:ascii="Times New Roman" w:eastAsia="Times New Roman" w:hAnsi="Times New Roman" w:cs="Times New Roman"/>
          <w:sz w:val="28"/>
          <w:szCs w:val="28"/>
        </w:rPr>
        <w:t>;</w:t>
      </w:r>
    </w:p>
    <w:p w:rsidR="00EB6C07" w:rsidRPr="00B54203" w:rsidRDefault="003B0D7C" w:rsidP="00EB6C07">
      <w:pPr>
        <w:spacing w:before="100" w:beforeAutospacing="1" w:after="0" w:line="240" w:lineRule="auto"/>
        <w:ind w:firstLine="301"/>
        <w:jc w:val="both"/>
        <w:rPr>
          <w:rFonts w:asciiTheme="majorBidi" w:eastAsia="Times New Roman" w:hAnsiTheme="majorBidi" w:cstheme="majorBidi"/>
          <w:sz w:val="28"/>
          <w:szCs w:val="28"/>
          <w:lang w:eastAsia="ru-RU"/>
        </w:rPr>
      </w:pPr>
      <w:r w:rsidRPr="00B54203">
        <w:rPr>
          <w:rFonts w:asciiTheme="majorBidi" w:eastAsia="Times New Roman" w:hAnsiTheme="majorBidi" w:cstheme="majorBidi"/>
          <w:sz w:val="28"/>
          <w:szCs w:val="28"/>
          <w:lang w:eastAsia="ru-RU"/>
        </w:rPr>
        <w:t>izteikt 12.punktu šādā redakcijā:</w:t>
      </w:r>
    </w:p>
    <w:p w:rsidR="00EB6C07" w:rsidRPr="00B54203" w:rsidRDefault="00EB6C07" w:rsidP="00EB6C07">
      <w:pPr>
        <w:spacing w:after="0" w:line="240" w:lineRule="auto"/>
        <w:ind w:firstLine="301"/>
        <w:jc w:val="both"/>
        <w:rPr>
          <w:rFonts w:asciiTheme="majorBidi" w:eastAsia="Times New Roman" w:hAnsiTheme="majorBidi" w:cstheme="majorBidi"/>
          <w:sz w:val="28"/>
          <w:szCs w:val="28"/>
          <w:lang w:eastAsia="ru-RU"/>
        </w:rPr>
      </w:pPr>
    </w:p>
    <w:p w:rsidR="00EB6C07" w:rsidRPr="00B54203" w:rsidRDefault="00A76E17" w:rsidP="00EB6C07">
      <w:pPr>
        <w:spacing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lang w:eastAsia="ru-RU"/>
        </w:rPr>
        <w:t>„</w:t>
      </w:r>
      <w:r w:rsidR="00EB6C07" w:rsidRPr="00B54203">
        <w:rPr>
          <w:rFonts w:ascii="Times New Roman" w:eastAsia="Times New Roman" w:hAnsi="Times New Roman" w:cs="Times New Roman"/>
          <w:sz w:val="28"/>
          <w:szCs w:val="28"/>
        </w:rPr>
        <w:t xml:space="preserve">12) </w:t>
      </w:r>
      <w:r w:rsidR="00EB6C07" w:rsidRPr="00B54203">
        <w:rPr>
          <w:rFonts w:ascii="Times New Roman" w:eastAsia="Times New Roman" w:hAnsi="Times New Roman" w:cs="Times New Roman"/>
          <w:b/>
          <w:bCs/>
          <w:sz w:val="28"/>
          <w:szCs w:val="28"/>
        </w:rPr>
        <w:t xml:space="preserve">zonas kapitālsabiedrības vai licencētas kapitālsabiedrības veiktie ieguldījumi </w:t>
      </w:r>
      <w:r w:rsidR="00EB6C07" w:rsidRPr="00B54203">
        <w:rPr>
          <w:rFonts w:ascii="Times New Roman" w:eastAsia="Times New Roman" w:hAnsi="Times New Roman" w:cs="Times New Roman"/>
          <w:sz w:val="28"/>
          <w:szCs w:val="28"/>
        </w:rPr>
        <w:t xml:space="preserve">— tie zonas kapitālsabiedrības vai licencētas kapitālsabiedrības, kā arī zonas pārvaldes vai brīvostas pārvaldes pamatlīdzekļos veiktie ilgtermiņa materiālie ieguldījumi (ēkas, būves, iekārtas un </w:t>
      </w:r>
      <w:r w:rsidR="007D60B2" w:rsidRPr="00B54203">
        <w:rPr>
          <w:rFonts w:ascii="Times New Roman" w:eastAsia="Times New Roman" w:hAnsi="Times New Roman" w:cs="Times New Roman"/>
          <w:sz w:val="28"/>
          <w:szCs w:val="28"/>
        </w:rPr>
        <w:t>tehnika</w:t>
      </w:r>
      <w:r w:rsidR="00EB6C07" w:rsidRPr="00B54203">
        <w:rPr>
          <w:rFonts w:ascii="Times New Roman" w:eastAsia="Times New Roman" w:hAnsi="Times New Roman" w:cs="Times New Roman"/>
          <w:sz w:val="28"/>
          <w:szCs w:val="28"/>
        </w:rPr>
        <w:t>) un nemateriālie ieguldījumi (izmaksas patentu iegūšanai un tehnoloģiju apgūšanai), kuri atbilst šādiem nosacījumiem:</w:t>
      </w:r>
    </w:p>
    <w:p w:rsidR="00EB6C07" w:rsidRPr="00B54203" w:rsidRDefault="00EB6C07" w:rsidP="00EB6C07">
      <w:pPr>
        <w:spacing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a) paredzēti zonas pārvaldes un zonas kapitālsabiedrības vai brīvostas pārvaldes un licencētas kapitālsabiedrības noslēgtajā līgumā par ieguldījumu veikšanu,</w:t>
      </w:r>
    </w:p>
    <w:p w:rsidR="00EB6C07" w:rsidRPr="00B54203" w:rsidRDefault="00EB6C07" w:rsidP="00EB6C07">
      <w:pPr>
        <w:spacing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sz w:val="28"/>
          <w:szCs w:val="28"/>
        </w:rPr>
        <w:t xml:space="preserve">b) </w:t>
      </w:r>
      <w:r w:rsidRPr="00B54203">
        <w:rPr>
          <w:rFonts w:ascii="Times New Roman" w:eastAsia="Times New Roman" w:hAnsi="Times New Roman" w:cs="Times New Roman"/>
          <w:bCs/>
          <w:sz w:val="28"/>
          <w:szCs w:val="28"/>
        </w:rPr>
        <w:t>kvalificējami kā sākotnējie ieguldījumi, t.i. ieguldījumi jaunas kapitālsabiedrības izveidē, esošas kapitālsabiedrības jaudas palielināšanā, esošas kapitālsabiedrības produkcijas daudzveidošanā ar produktiem</w:t>
      </w:r>
      <w:r w:rsidR="00195FC0" w:rsidRPr="00B54203">
        <w:rPr>
          <w:rFonts w:ascii="Times New Roman" w:eastAsia="Times New Roman" w:hAnsi="Times New Roman" w:cs="Times New Roman"/>
          <w:bCs/>
          <w:sz w:val="28"/>
          <w:szCs w:val="28"/>
        </w:rPr>
        <w:t>, kuri kapitālsabiedrībā iepriekš nav ražoti,</w:t>
      </w:r>
      <w:r w:rsidRPr="00B54203">
        <w:rPr>
          <w:rFonts w:ascii="Times New Roman" w:eastAsia="Times New Roman" w:hAnsi="Times New Roman" w:cs="Times New Roman"/>
          <w:bCs/>
          <w:sz w:val="28"/>
          <w:szCs w:val="28"/>
        </w:rPr>
        <w:t xml:space="preserve"> vai esošas kapitālsabiedrības ražošanas procesu būtiskā maiņā;</w:t>
      </w:r>
    </w:p>
    <w:p w:rsidR="00EB6C07" w:rsidRPr="00B54203" w:rsidRDefault="00EB6C07" w:rsidP="00EB6C07">
      <w:pPr>
        <w:spacing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 xml:space="preserve">c) iegādātie aktīvi ir jauni, izņemot, ja tos iegādājas kapitālsabiedrība, kura atbilst </w:t>
      </w:r>
      <w:r w:rsidR="00E70D48" w:rsidRPr="00B54203">
        <w:rPr>
          <w:rFonts w:ascii="Times New Roman" w:eastAsia="Times New Roman" w:hAnsi="Times New Roman" w:cs="Times New Roman"/>
          <w:bCs/>
          <w:sz w:val="28"/>
          <w:szCs w:val="28"/>
        </w:rPr>
        <w:t xml:space="preserve">Eiropas Komisijas 2014.gada 21.maija regulas (EK) Nr. … ar ko </w:t>
      </w:r>
      <w:r w:rsidR="00E70D48" w:rsidRPr="00B54203">
        <w:rPr>
          <w:rFonts w:ascii="Times New Roman" w:eastAsia="Times New Roman" w:hAnsi="Times New Roman" w:cs="Times New Roman"/>
          <w:bCs/>
          <w:sz w:val="28"/>
          <w:szCs w:val="28"/>
        </w:rPr>
        <w:lastRenderedPageBreak/>
        <w:t>noteiktas atbalsta kategorijas atzīst par saderīgām ar iekšējo tirgu, piemērojot Līguma 107. un 108.pantu (turpmāk – Komisijas regula Nr. …) 1</w:t>
      </w:r>
      <w:r w:rsidRPr="00B54203">
        <w:rPr>
          <w:rFonts w:ascii="Times New Roman" w:eastAsia="Times New Roman" w:hAnsi="Times New Roman" w:cs="Times New Roman"/>
          <w:bCs/>
          <w:sz w:val="28"/>
          <w:szCs w:val="28"/>
        </w:rPr>
        <w:t>.pielikumā noteiktajam maza</w:t>
      </w:r>
      <w:r w:rsidR="002723BB" w:rsidRPr="00B54203">
        <w:rPr>
          <w:rFonts w:ascii="Times New Roman" w:eastAsia="Times New Roman" w:hAnsi="Times New Roman" w:cs="Times New Roman"/>
          <w:bCs/>
          <w:sz w:val="28"/>
          <w:szCs w:val="28"/>
        </w:rPr>
        <w:t>s</w:t>
      </w:r>
      <w:r w:rsidRPr="00B54203">
        <w:rPr>
          <w:rFonts w:ascii="Times New Roman" w:eastAsia="Times New Roman" w:hAnsi="Times New Roman" w:cs="Times New Roman"/>
          <w:bCs/>
          <w:sz w:val="28"/>
          <w:szCs w:val="28"/>
        </w:rPr>
        <w:t xml:space="preserve"> vai vidēja</w:t>
      </w:r>
      <w:r w:rsidR="002723BB" w:rsidRPr="00B54203">
        <w:rPr>
          <w:rFonts w:ascii="Times New Roman" w:eastAsia="Times New Roman" w:hAnsi="Times New Roman" w:cs="Times New Roman"/>
          <w:bCs/>
          <w:sz w:val="28"/>
          <w:szCs w:val="28"/>
        </w:rPr>
        <w:t>s</w:t>
      </w:r>
      <w:r w:rsidRPr="00B54203">
        <w:rPr>
          <w:rFonts w:ascii="Times New Roman" w:eastAsia="Times New Roman" w:hAnsi="Times New Roman" w:cs="Times New Roman"/>
          <w:bCs/>
          <w:sz w:val="28"/>
          <w:szCs w:val="28"/>
        </w:rPr>
        <w:t xml:space="preserve"> kapitālsabiedrības statusam;</w:t>
      </w:r>
    </w:p>
    <w:p w:rsidR="00891C5E" w:rsidRPr="00B54203" w:rsidRDefault="00EB6C07" w:rsidP="00EB6C07">
      <w:pPr>
        <w:spacing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d) nemateriālie aktīvi atbilst Eiropas regulas Nr. … 14.panta 8.punktā noteiktajām prasībām;</w:t>
      </w:r>
    </w:p>
    <w:p w:rsidR="00271C83" w:rsidRPr="00B54203" w:rsidRDefault="00EB6C07" w:rsidP="00B54203">
      <w:pPr>
        <w:spacing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 xml:space="preserve">e) veiktie ieguldījumi pēc to pabeigšanas paliek zonā vai brīvostā vismaz piecus gadus vai trīs gadus, ja ieguldījumus veic kapitālsabiedrība, kura atbilst Komisijas regulas Nr. … </w:t>
      </w:r>
      <w:r w:rsidR="00E70D48" w:rsidRPr="00B54203">
        <w:rPr>
          <w:rFonts w:ascii="Times New Roman" w:eastAsia="Times New Roman" w:hAnsi="Times New Roman" w:cs="Times New Roman"/>
          <w:bCs/>
          <w:sz w:val="28"/>
          <w:szCs w:val="28"/>
        </w:rPr>
        <w:t>1</w:t>
      </w:r>
      <w:r w:rsidRPr="00B54203">
        <w:rPr>
          <w:rFonts w:ascii="Times New Roman" w:eastAsia="Times New Roman" w:hAnsi="Times New Roman" w:cs="Times New Roman"/>
          <w:bCs/>
          <w:sz w:val="28"/>
          <w:szCs w:val="28"/>
        </w:rPr>
        <w:t>.pielikumā noteiktajam maza</w:t>
      </w:r>
      <w:r w:rsidR="002723BB" w:rsidRPr="00B54203">
        <w:rPr>
          <w:rFonts w:ascii="Times New Roman" w:eastAsia="Times New Roman" w:hAnsi="Times New Roman" w:cs="Times New Roman"/>
          <w:bCs/>
          <w:sz w:val="28"/>
          <w:szCs w:val="28"/>
        </w:rPr>
        <w:t>s</w:t>
      </w:r>
      <w:r w:rsidRPr="00B54203">
        <w:rPr>
          <w:rFonts w:ascii="Times New Roman" w:eastAsia="Times New Roman" w:hAnsi="Times New Roman" w:cs="Times New Roman"/>
          <w:bCs/>
          <w:sz w:val="28"/>
          <w:szCs w:val="28"/>
        </w:rPr>
        <w:t xml:space="preserve"> vai vidē</w:t>
      </w:r>
      <w:r w:rsidR="003D25B8" w:rsidRPr="00B54203">
        <w:rPr>
          <w:rFonts w:ascii="Times New Roman" w:eastAsia="Times New Roman" w:hAnsi="Times New Roman" w:cs="Times New Roman"/>
          <w:bCs/>
          <w:sz w:val="28"/>
          <w:szCs w:val="28"/>
        </w:rPr>
        <w:t>ja</w:t>
      </w:r>
      <w:r w:rsidR="002723BB" w:rsidRPr="00B54203">
        <w:rPr>
          <w:rFonts w:ascii="Times New Roman" w:eastAsia="Times New Roman" w:hAnsi="Times New Roman" w:cs="Times New Roman"/>
          <w:bCs/>
          <w:sz w:val="28"/>
          <w:szCs w:val="28"/>
        </w:rPr>
        <w:t>s</w:t>
      </w:r>
      <w:r w:rsidR="003D25B8" w:rsidRPr="00B54203">
        <w:rPr>
          <w:rFonts w:ascii="Times New Roman" w:eastAsia="Times New Roman" w:hAnsi="Times New Roman" w:cs="Times New Roman"/>
          <w:bCs/>
          <w:sz w:val="28"/>
          <w:szCs w:val="28"/>
        </w:rPr>
        <w:t xml:space="preserve"> kapitālsabiedrības statusam.”</w:t>
      </w:r>
    </w:p>
    <w:p w:rsidR="003B0D7C" w:rsidRPr="00B54203" w:rsidRDefault="00271C83" w:rsidP="00B54203">
      <w:pPr>
        <w:spacing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f) aktīvi, kas saistīti ar modernizācijas procesu, atbilst Komisijas regulas Nr. ... 14.panta 7.punktā noteiktajām prasībām</w:t>
      </w:r>
      <w:r w:rsidR="00EB6C07" w:rsidRPr="00B54203">
        <w:rPr>
          <w:rFonts w:ascii="Times New Roman" w:eastAsia="Times New Roman" w:hAnsi="Times New Roman" w:cs="Times New Roman"/>
          <w:bCs/>
          <w:sz w:val="28"/>
          <w:szCs w:val="28"/>
        </w:rPr>
        <w:t>;</w:t>
      </w:r>
    </w:p>
    <w:p w:rsidR="00EB6C07" w:rsidRPr="00B54203" w:rsidRDefault="00EB6C07" w:rsidP="00EB6C07">
      <w:pPr>
        <w:spacing w:before="100" w:beforeAutospacing="1"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izslēgt 13.punktu.</w:t>
      </w:r>
    </w:p>
    <w:p w:rsidR="00EB6C07" w:rsidRPr="00B54203" w:rsidRDefault="00EB6C07" w:rsidP="00EB6C07">
      <w:pPr>
        <w:spacing w:before="100" w:beforeAutospacing="1" w:after="0" w:line="240" w:lineRule="auto"/>
        <w:ind w:firstLine="301"/>
        <w:jc w:val="both"/>
        <w:rPr>
          <w:rFonts w:ascii="Times New Roman" w:eastAsia="Times New Roman" w:hAnsi="Times New Roman" w:cs="Times New Roman"/>
          <w:bCs/>
          <w:sz w:val="28"/>
          <w:szCs w:val="28"/>
          <w:lang w:eastAsia="ru-RU"/>
        </w:rPr>
      </w:pPr>
      <w:r w:rsidRPr="00B54203">
        <w:rPr>
          <w:rFonts w:ascii="Times New Roman" w:eastAsia="Times New Roman" w:hAnsi="Times New Roman" w:cs="Times New Roman"/>
          <w:bCs/>
          <w:sz w:val="28"/>
          <w:szCs w:val="28"/>
          <w:lang w:eastAsia="ru-RU"/>
        </w:rPr>
        <w:t>2. 5.pantā:</w:t>
      </w:r>
    </w:p>
    <w:p w:rsidR="000F04B9" w:rsidRPr="00B54203" w:rsidRDefault="00662A3B" w:rsidP="00EB6C07">
      <w:pPr>
        <w:spacing w:before="100" w:beforeAutospacing="1" w:after="0" w:line="240" w:lineRule="auto"/>
        <w:ind w:firstLine="301"/>
        <w:jc w:val="both"/>
        <w:rPr>
          <w:rFonts w:ascii="Times New Roman" w:eastAsia="Times New Roman" w:hAnsi="Times New Roman" w:cs="Times New Roman"/>
          <w:bCs/>
          <w:sz w:val="28"/>
          <w:szCs w:val="28"/>
          <w:lang w:eastAsia="ru-RU"/>
        </w:rPr>
      </w:pPr>
      <w:r w:rsidRPr="00B54203">
        <w:rPr>
          <w:rFonts w:ascii="Times New Roman" w:eastAsia="Times New Roman" w:hAnsi="Times New Roman" w:cs="Times New Roman"/>
          <w:bCs/>
          <w:sz w:val="28"/>
          <w:szCs w:val="28"/>
          <w:lang w:eastAsia="ru-RU"/>
        </w:rPr>
        <w:t xml:space="preserve">papildināt otrās daļas 2.punkta c) </w:t>
      </w:r>
      <w:r w:rsidR="006C61C0" w:rsidRPr="00B54203">
        <w:rPr>
          <w:rFonts w:ascii="Times New Roman" w:eastAsia="Times New Roman" w:hAnsi="Times New Roman" w:cs="Times New Roman"/>
          <w:bCs/>
          <w:sz w:val="28"/>
          <w:szCs w:val="28"/>
          <w:lang w:eastAsia="ru-RU"/>
        </w:rPr>
        <w:t>apakšpunktu</w:t>
      </w:r>
      <w:r w:rsidRPr="00B54203">
        <w:rPr>
          <w:rFonts w:ascii="Times New Roman" w:eastAsia="Times New Roman" w:hAnsi="Times New Roman" w:cs="Times New Roman"/>
          <w:bCs/>
          <w:sz w:val="28"/>
          <w:szCs w:val="28"/>
          <w:lang w:eastAsia="ru-RU"/>
        </w:rPr>
        <w:t xml:space="preserve"> aiz </w:t>
      </w:r>
      <w:r w:rsidR="006C61C0" w:rsidRPr="00B54203">
        <w:rPr>
          <w:rFonts w:ascii="Times New Roman" w:eastAsia="Times New Roman" w:hAnsi="Times New Roman" w:cs="Times New Roman"/>
          <w:bCs/>
          <w:sz w:val="28"/>
          <w:szCs w:val="28"/>
          <w:lang w:eastAsia="ru-RU"/>
        </w:rPr>
        <w:t>vārdiem</w:t>
      </w:r>
      <w:r w:rsidRPr="00B54203">
        <w:rPr>
          <w:rFonts w:ascii="Times New Roman" w:eastAsia="Times New Roman" w:hAnsi="Times New Roman" w:cs="Times New Roman"/>
          <w:bCs/>
          <w:sz w:val="28"/>
          <w:szCs w:val="28"/>
          <w:lang w:eastAsia="ru-RU"/>
        </w:rPr>
        <w:t xml:space="preserve"> „precu-naudas” ar vārdiem iekavās „(arī ieskaita)”;</w:t>
      </w:r>
    </w:p>
    <w:p w:rsidR="00EB6C07" w:rsidRPr="00B54203" w:rsidRDefault="00EB6C07" w:rsidP="00EB6C07">
      <w:pPr>
        <w:spacing w:before="100" w:beforeAutospacing="1" w:after="0" w:line="240" w:lineRule="auto"/>
        <w:ind w:firstLine="301"/>
        <w:jc w:val="both"/>
        <w:rPr>
          <w:rFonts w:ascii="Times New Roman" w:eastAsia="Times New Roman" w:hAnsi="Times New Roman" w:cs="Times New Roman"/>
          <w:bCs/>
          <w:sz w:val="28"/>
          <w:szCs w:val="28"/>
          <w:lang w:eastAsia="ru-RU"/>
        </w:rPr>
      </w:pPr>
      <w:r w:rsidRPr="00B54203">
        <w:rPr>
          <w:rFonts w:ascii="Times New Roman" w:eastAsia="Times New Roman" w:hAnsi="Times New Roman" w:cs="Times New Roman"/>
          <w:bCs/>
          <w:sz w:val="28"/>
          <w:szCs w:val="28"/>
          <w:lang w:eastAsia="ru-RU"/>
        </w:rPr>
        <w:t xml:space="preserve">papildināt trešo daļu ar </w:t>
      </w:r>
      <w:r w:rsidR="00684F52" w:rsidRPr="00B54203">
        <w:rPr>
          <w:rFonts w:ascii="Times New Roman" w:eastAsia="Times New Roman" w:hAnsi="Times New Roman" w:cs="Times New Roman"/>
          <w:bCs/>
          <w:sz w:val="28"/>
          <w:szCs w:val="28"/>
          <w:lang w:eastAsia="ru-RU"/>
        </w:rPr>
        <w:t xml:space="preserve">6.punktu </w:t>
      </w:r>
      <w:r w:rsidRPr="00B54203">
        <w:rPr>
          <w:rFonts w:ascii="Times New Roman" w:eastAsia="Times New Roman" w:hAnsi="Times New Roman" w:cs="Times New Roman"/>
          <w:bCs/>
          <w:sz w:val="28"/>
          <w:szCs w:val="28"/>
          <w:lang w:eastAsia="ru-RU"/>
        </w:rPr>
        <w:t>šādā redakcijā:</w:t>
      </w:r>
    </w:p>
    <w:p w:rsidR="00EB6C07" w:rsidRPr="00B54203" w:rsidRDefault="00684F52" w:rsidP="00EB6C07">
      <w:pPr>
        <w:spacing w:before="100" w:beforeAutospacing="1"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bCs/>
          <w:sz w:val="28"/>
          <w:szCs w:val="28"/>
          <w:lang w:eastAsia="ru-RU"/>
        </w:rPr>
        <w:t>„</w:t>
      </w:r>
      <w:r w:rsidR="00171D85" w:rsidRPr="00B54203">
        <w:rPr>
          <w:rFonts w:ascii="Times New Roman" w:eastAsia="Times New Roman" w:hAnsi="Times New Roman" w:cs="Times New Roman"/>
          <w:sz w:val="28"/>
          <w:szCs w:val="28"/>
        </w:rPr>
        <w:t>6</w:t>
      </w:r>
      <w:r w:rsidR="007042A7" w:rsidRPr="00B54203">
        <w:rPr>
          <w:rFonts w:ascii="Times New Roman" w:eastAsia="Times New Roman" w:hAnsi="Times New Roman" w:cs="Times New Roman"/>
          <w:sz w:val="28"/>
          <w:szCs w:val="28"/>
        </w:rPr>
        <w:t>) sasniegts noslēgtajos līgumos par ieguldījumu veikšanu noteiktais maksimāli piemērojamais tiešo nodokļu atlaižu apmērs p</w:t>
      </w:r>
      <w:r w:rsidR="005F70ED" w:rsidRPr="00B54203">
        <w:rPr>
          <w:rFonts w:ascii="Times New Roman" w:eastAsia="Times New Roman" w:hAnsi="Times New Roman" w:cs="Times New Roman"/>
          <w:sz w:val="28"/>
          <w:szCs w:val="28"/>
        </w:rPr>
        <w:t>ret uzkrāto ieguldījumu summu;”</w:t>
      </w:r>
      <w:r w:rsidR="00662A3B" w:rsidRPr="00B54203">
        <w:rPr>
          <w:rFonts w:ascii="Times New Roman" w:eastAsia="Times New Roman" w:hAnsi="Times New Roman" w:cs="Times New Roman"/>
          <w:sz w:val="28"/>
          <w:szCs w:val="28"/>
        </w:rPr>
        <w:t>;</w:t>
      </w:r>
    </w:p>
    <w:p w:rsidR="007042A7" w:rsidRPr="00B54203" w:rsidRDefault="007042A7" w:rsidP="00EB6C07">
      <w:pPr>
        <w:spacing w:before="100" w:beforeAutospacing="1"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izteikt ceturto daļu šādā redakcijā:</w:t>
      </w:r>
    </w:p>
    <w:p w:rsidR="00B80C85" w:rsidRPr="00B54203" w:rsidRDefault="00B80C85" w:rsidP="00B80C85">
      <w:pPr>
        <w:spacing w:after="0" w:line="240" w:lineRule="auto"/>
        <w:ind w:firstLine="301"/>
        <w:jc w:val="both"/>
        <w:rPr>
          <w:rFonts w:ascii="Times New Roman" w:eastAsia="Times New Roman" w:hAnsi="Times New Roman" w:cs="Times New Roman"/>
          <w:sz w:val="28"/>
          <w:szCs w:val="28"/>
        </w:rPr>
      </w:pPr>
    </w:p>
    <w:p w:rsidR="00B80C85" w:rsidRPr="00B54203" w:rsidRDefault="005F70ED" w:rsidP="00B80C85">
      <w:pPr>
        <w:spacing w:after="0" w:line="240" w:lineRule="auto"/>
        <w:ind w:firstLine="301"/>
        <w:jc w:val="both"/>
        <w:rPr>
          <w:rFonts w:asciiTheme="majorBidi" w:eastAsia="Times New Roman" w:hAnsiTheme="majorBidi" w:cstheme="majorBidi"/>
          <w:sz w:val="28"/>
          <w:szCs w:val="28"/>
        </w:rPr>
      </w:pPr>
      <w:r w:rsidRPr="00B54203">
        <w:rPr>
          <w:rFonts w:asciiTheme="majorBidi" w:eastAsia="Times New Roman" w:hAnsiTheme="majorBidi" w:cstheme="majorBidi"/>
          <w:sz w:val="28"/>
          <w:szCs w:val="28"/>
        </w:rPr>
        <w:t>„</w:t>
      </w:r>
      <w:r w:rsidR="00B80C85" w:rsidRPr="00B54203">
        <w:rPr>
          <w:rFonts w:asciiTheme="majorBidi" w:eastAsia="Times New Roman" w:hAnsiTheme="majorBidi" w:cstheme="majorBidi"/>
          <w:sz w:val="28"/>
          <w:szCs w:val="28"/>
        </w:rPr>
        <w:t>(4) Atļauju piemērot tiešo nodokļu atvieglojumus zonas pārvalde vai brīvostas pārvalde nepiešķir šādām kapitālsabiedrībām:</w:t>
      </w:r>
    </w:p>
    <w:p w:rsidR="00B80C85" w:rsidRPr="00B54203" w:rsidRDefault="00B80C85" w:rsidP="00B80C85">
      <w:pPr>
        <w:spacing w:after="0" w:line="240" w:lineRule="auto"/>
        <w:ind w:firstLine="301"/>
        <w:jc w:val="both"/>
        <w:rPr>
          <w:rFonts w:asciiTheme="majorBidi" w:eastAsia="Times New Roman" w:hAnsiTheme="majorBidi" w:cstheme="majorBidi"/>
          <w:sz w:val="28"/>
          <w:szCs w:val="28"/>
        </w:rPr>
      </w:pPr>
      <w:r w:rsidRPr="00B54203">
        <w:rPr>
          <w:rFonts w:asciiTheme="majorBidi" w:eastAsia="Times New Roman" w:hAnsiTheme="majorBidi" w:cstheme="majorBidi"/>
          <w:sz w:val="28"/>
          <w:szCs w:val="28"/>
        </w:rPr>
        <w:t xml:space="preserve">1) </w:t>
      </w:r>
      <w:r w:rsidR="00E70D48" w:rsidRPr="00B54203">
        <w:rPr>
          <w:rFonts w:asciiTheme="majorBidi" w:eastAsia="Times New Roman" w:hAnsiTheme="majorBidi" w:cstheme="majorBidi"/>
          <w:sz w:val="28"/>
          <w:szCs w:val="28"/>
        </w:rPr>
        <w:t xml:space="preserve">Komisijas regulas Nr. ... 2.panta 44.punktā </w:t>
      </w:r>
      <w:r w:rsidRPr="00B54203">
        <w:rPr>
          <w:rFonts w:asciiTheme="majorBidi" w:eastAsia="Times New Roman" w:hAnsiTheme="majorBidi" w:cstheme="majorBidi"/>
          <w:sz w:val="28"/>
          <w:szCs w:val="28"/>
        </w:rPr>
        <w:t>minētajām transporta nozares kapitālsabiedrībām;</w:t>
      </w:r>
    </w:p>
    <w:p w:rsidR="00B80C85" w:rsidRPr="00B54203" w:rsidRDefault="00B80C85" w:rsidP="00B80C85">
      <w:pPr>
        <w:spacing w:after="0" w:line="240" w:lineRule="auto"/>
        <w:ind w:firstLine="301"/>
        <w:jc w:val="both"/>
        <w:rPr>
          <w:rFonts w:asciiTheme="majorBidi" w:eastAsia="Times New Roman" w:hAnsiTheme="majorBidi" w:cstheme="majorBidi"/>
          <w:sz w:val="28"/>
          <w:szCs w:val="28"/>
        </w:rPr>
      </w:pPr>
      <w:r w:rsidRPr="00B54203">
        <w:rPr>
          <w:rFonts w:asciiTheme="majorBidi" w:eastAsia="Times New Roman" w:hAnsiTheme="majorBidi" w:cstheme="majorBidi"/>
          <w:sz w:val="28"/>
          <w:szCs w:val="28"/>
        </w:rPr>
        <w:t xml:space="preserve">2) kapitālsabiedrībām, kuras ražo Komisijas regulas Nr. ... </w:t>
      </w:r>
      <w:r w:rsidR="00E70D48" w:rsidRPr="00B54203">
        <w:rPr>
          <w:rFonts w:asciiTheme="majorBidi" w:eastAsia="Times New Roman" w:hAnsiTheme="majorBidi" w:cstheme="majorBidi"/>
          <w:sz w:val="28"/>
          <w:szCs w:val="28"/>
        </w:rPr>
        <w:t xml:space="preserve">2.panta 42.punktā </w:t>
      </w:r>
      <w:r w:rsidRPr="00B54203">
        <w:rPr>
          <w:rFonts w:asciiTheme="majorBidi" w:eastAsia="Times New Roman" w:hAnsiTheme="majorBidi" w:cstheme="majorBidi"/>
          <w:sz w:val="28"/>
          <w:szCs w:val="28"/>
        </w:rPr>
        <w:t>minētos tērauda rūpniecības produktus;</w:t>
      </w:r>
    </w:p>
    <w:p w:rsidR="00B80C85" w:rsidRPr="00B54203" w:rsidRDefault="00B80C85" w:rsidP="00B80C85">
      <w:pPr>
        <w:spacing w:after="0" w:line="240" w:lineRule="auto"/>
        <w:ind w:firstLine="301"/>
        <w:jc w:val="both"/>
        <w:rPr>
          <w:rFonts w:asciiTheme="majorBidi" w:eastAsia="Times New Roman" w:hAnsiTheme="majorBidi" w:cstheme="majorBidi"/>
          <w:sz w:val="28"/>
          <w:szCs w:val="28"/>
        </w:rPr>
      </w:pPr>
      <w:r w:rsidRPr="00B54203">
        <w:rPr>
          <w:rFonts w:asciiTheme="majorBidi" w:eastAsia="Times New Roman" w:hAnsiTheme="majorBidi" w:cstheme="majorBidi"/>
          <w:sz w:val="28"/>
          <w:szCs w:val="28"/>
        </w:rPr>
        <w:t xml:space="preserve">3) Komisijas regulas Nr. ... </w:t>
      </w:r>
      <w:r w:rsidR="00E70D48" w:rsidRPr="00B54203">
        <w:rPr>
          <w:rFonts w:asciiTheme="majorBidi" w:eastAsia="Times New Roman" w:hAnsiTheme="majorBidi" w:cstheme="majorBidi"/>
          <w:sz w:val="28"/>
          <w:szCs w:val="28"/>
        </w:rPr>
        <w:t xml:space="preserve">2.panta 43.punktā </w:t>
      </w:r>
      <w:r w:rsidRPr="00B54203">
        <w:rPr>
          <w:rFonts w:asciiTheme="majorBidi" w:eastAsia="Times New Roman" w:hAnsiTheme="majorBidi" w:cstheme="majorBidi"/>
          <w:sz w:val="28"/>
          <w:szCs w:val="28"/>
        </w:rPr>
        <w:t>minētajām sintētisko šķiedru ražošanas nozares kapitālsabiedrībām;</w:t>
      </w:r>
    </w:p>
    <w:p w:rsidR="00B80C85" w:rsidRPr="00B54203" w:rsidRDefault="00B80C85" w:rsidP="00B80C85">
      <w:pPr>
        <w:spacing w:after="0" w:line="240" w:lineRule="auto"/>
        <w:ind w:firstLine="301"/>
        <w:jc w:val="both"/>
        <w:rPr>
          <w:rFonts w:asciiTheme="majorBidi" w:eastAsia="Times New Roman" w:hAnsiTheme="majorBidi" w:cstheme="majorBidi"/>
          <w:sz w:val="28"/>
          <w:szCs w:val="28"/>
        </w:rPr>
      </w:pPr>
      <w:r w:rsidRPr="00B54203">
        <w:rPr>
          <w:rFonts w:asciiTheme="majorBidi" w:eastAsia="Times New Roman" w:hAnsiTheme="majorBidi" w:cstheme="majorBidi"/>
          <w:sz w:val="28"/>
          <w:szCs w:val="28"/>
        </w:rPr>
        <w:t xml:space="preserve">4) </w:t>
      </w:r>
      <w:r w:rsidR="0037099D" w:rsidRPr="00B54203">
        <w:rPr>
          <w:rFonts w:asciiTheme="majorBidi" w:eastAsia="Times New Roman" w:hAnsiTheme="majorBidi" w:cstheme="majorBidi"/>
          <w:sz w:val="28"/>
          <w:szCs w:val="28"/>
        </w:rPr>
        <w:t xml:space="preserve">Komisijas regulas Nr. ... 2.panta 9. un 11.punktā </w:t>
      </w:r>
      <w:r w:rsidRPr="00B54203">
        <w:rPr>
          <w:rFonts w:asciiTheme="majorBidi" w:eastAsia="Times New Roman" w:hAnsiTheme="majorBidi" w:cstheme="majorBidi"/>
          <w:sz w:val="28"/>
          <w:szCs w:val="28"/>
        </w:rPr>
        <w:t>minētajām lauksaimniecības nozares kapitālsabiedrībām;</w:t>
      </w:r>
    </w:p>
    <w:p w:rsidR="00B80C85" w:rsidRPr="00B54203" w:rsidRDefault="00B80C85" w:rsidP="00B80C85">
      <w:pPr>
        <w:spacing w:after="0" w:line="240" w:lineRule="auto"/>
        <w:ind w:firstLine="301"/>
        <w:jc w:val="both"/>
        <w:rPr>
          <w:rFonts w:asciiTheme="majorBidi" w:eastAsia="Times New Roman" w:hAnsiTheme="majorBidi" w:cstheme="majorBidi"/>
          <w:sz w:val="28"/>
          <w:szCs w:val="28"/>
        </w:rPr>
      </w:pPr>
      <w:r w:rsidRPr="00B54203">
        <w:rPr>
          <w:rFonts w:asciiTheme="majorBidi" w:eastAsia="Times New Roman" w:hAnsiTheme="majorBidi" w:cstheme="majorBidi"/>
          <w:sz w:val="28"/>
          <w:szCs w:val="28"/>
        </w:rPr>
        <w:t xml:space="preserve">5) </w:t>
      </w:r>
      <w:r w:rsidR="0037099D" w:rsidRPr="00B54203">
        <w:rPr>
          <w:rFonts w:asciiTheme="majorBidi" w:eastAsia="Times New Roman" w:hAnsiTheme="majorBidi" w:cstheme="majorBidi"/>
          <w:sz w:val="28"/>
          <w:szCs w:val="28"/>
        </w:rPr>
        <w:t xml:space="preserve">Komisijas regulas Nr. ... 1.panta 3.punkta a) apkšpunktā definētajām </w:t>
      </w:r>
      <w:r w:rsidR="00CF19A7" w:rsidRPr="00B54203">
        <w:rPr>
          <w:rFonts w:asciiTheme="majorBidi" w:eastAsia="Times New Roman" w:hAnsiTheme="majorBidi" w:cstheme="majorBidi"/>
          <w:sz w:val="28"/>
          <w:szCs w:val="28"/>
        </w:rPr>
        <w:t xml:space="preserve">zvejniecības </w:t>
      </w:r>
      <w:r w:rsidRPr="00B54203">
        <w:rPr>
          <w:rFonts w:asciiTheme="majorBidi" w:eastAsia="Times New Roman" w:hAnsiTheme="majorBidi" w:cstheme="majorBidi"/>
          <w:sz w:val="28"/>
          <w:szCs w:val="28"/>
        </w:rPr>
        <w:t>un akvakultūras nozares kapitālsabiedrībām;</w:t>
      </w:r>
    </w:p>
    <w:p w:rsidR="00B80C85" w:rsidRPr="00B54203" w:rsidRDefault="00B80C85" w:rsidP="00B80C85">
      <w:pPr>
        <w:spacing w:after="0" w:line="240" w:lineRule="auto"/>
        <w:ind w:firstLine="301"/>
        <w:jc w:val="both"/>
        <w:rPr>
          <w:rFonts w:asciiTheme="majorBidi" w:eastAsia="Times New Roman" w:hAnsiTheme="majorBidi" w:cstheme="majorBidi"/>
          <w:sz w:val="28"/>
          <w:szCs w:val="28"/>
        </w:rPr>
      </w:pPr>
      <w:r w:rsidRPr="00B54203">
        <w:rPr>
          <w:rFonts w:asciiTheme="majorBidi" w:eastAsia="Times New Roman" w:hAnsiTheme="majorBidi" w:cstheme="majorBidi"/>
          <w:sz w:val="28"/>
          <w:szCs w:val="28"/>
        </w:rPr>
        <w:t xml:space="preserve">6) </w:t>
      </w:r>
      <w:r w:rsidR="0037099D" w:rsidRPr="00B54203">
        <w:rPr>
          <w:rFonts w:asciiTheme="majorBidi" w:eastAsia="Times New Roman" w:hAnsiTheme="majorBidi" w:cstheme="majorBidi"/>
          <w:sz w:val="28"/>
          <w:szCs w:val="28"/>
        </w:rPr>
        <w:t xml:space="preserve">Komisijas regulas Nr. ... 2.panta 13.punkta </w:t>
      </w:r>
      <w:r w:rsidRPr="00B54203">
        <w:rPr>
          <w:rFonts w:asciiTheme="majorBidi" w:eastAsia="Times New Roman" w:hAnsiTheme="majorBidi" w:cstheme="majorBidi"/>
          <w:sz w:val="28"/>
          <w:szCs w:val="28"/>
        </w:rPr>
        <w:t>minētajām akmeņogļu rūpniecības nozares kapitālsabiedrībām;</w:t>
      </w:r>
    </w:p>
    <w:p w:rsidR="007042A7" w:rsidRPr="00B54203" w:rsidRDefault="00B80C85" w:rsidP="00B80C85">
      <w:pPr>
        <w:spacing w:after="0" w:line="240" w:lineRule="auto"/>
        <w:ind w:firstLine="301"/>
        <w:jc w:val="both"/>
        <w:rPr>
          <w:rFonts w:asciiTheme="majorBidi" w:eastAsia="Times New Roman" w:hAnsiTheme="majorBidi" w:cstheme="majorBidi"/>
          <w:sz w:val="28"/>
          <w:szCs w:val="28"/>
        </w:rPr>
      </w:pPr>
      <w:r w:rsidRPr="00B54203">
        <w:rPr>
          <w:rFonts w:asciiTheme="majorBidi" w:eastAsia="Times New Roman" w:hAnsiTheme="majorBidi" w:cstheme="majorBidi"/>
          <w:sz w:val="28"/>
          <w:szCs w:val="28"/>
        </w:rPr>
        <w:t xml:space="preserve">7) šā likuma </w:t>
      </w:r>
      <w:hyperlink r:id="rId9" w:anchor="piel7" w:history="1">
        <w:r w:rsidRPr="00B54203">
          <w:rPr>
            <w:rFonts w:asciiTheme="majorBidi" w:eastAsia="Times New Roman" w:hAnsiTheme="majorBidi" w:cstheme="majorBidi"/>
            <w:sz w:val="28"/>
            <w:szCs w:val="28"/>
          </w:rPr>
          <w:t>7.pielikuma</w:t>
        </w:r>
      </w:hyperlink>
      <w:r w:rsidRPr="00B54203">
        <w:rPr>
          <w:rFonts w:asciiTheme="majorBidi" w:eastAsia="Times New Roman" w:hAnsiTheme="majorBidi" w:cstheme="majorBidi"/>
          <w:sz w:val="28"/>
          <w:szCs w:val="28"/>
        </w:rPr>
        <w:t xml:space="preserve"> 1.punktā minētajām kuģu būves nozares kapitālsabiedrībām;</w:t>
      </w:r>
    </w:p>
    <w:p w:rsidR="00B80C85" w:rsidRPr="00B54203" w:rsidRDefault="00B80C85" w:rsidP="00B80C85">
      <w:pPr>
        <w:spacing w:after="0" w:line="240" w:lineRule="auto"/>
        <w:ind w:firstLine="301"/>
        <w:jc w:val="both"/>
        <w:rPr>
          <w:rFonts w:asciiTheme="majorBidi" w:eastAsia="Times New Roman" w:hAnsiTheme="majorBidi" w:cstheme="majorBidi"/>
          <w:sz w:val="28"/>
          <w:szCs w:val="28"/>
        </w:rPr>
      </w:pPr>
      <w:r w:rsidRPr="00B54203">
        <w:rPr>
          <w:rFonts w:asciiTheme="majorBidi" w:eastAsia="Times New Roman" w:hAnsiTheme="majorBidi" w:cstheme="majorBidi"/>
          <w:sz w:val="28"/>
          <w:szCs w:val="28"/>
        </w:rPr>
        <w:t xml:space="preserve">8) </w:t>
      </w:r>
      <w:r w:rsidR="0037099D" w:rsidRPr="00B54203">
        <w:rPr>
          <w:rFonts w:asciiTheme="majorBidi" w:eastAsia="Times New Roman" w:hAnsiTheme="majorBidi" w:cstheme="majorBidi"/>
          <w:sz w:val="28"/>
          <w:szCs w:val="28"/>
        </w:rPr>
        <w:t xml:space="preserve">Komisijas regulas Nr. 2.panta 130.punktā </w:t>
      </w:r>
      <w:r w:rsidR="00167FF3" w:rsidRPr="00B54203">
        <w:rPr>
          <w:rFonts w:asciiTheme="majorBidi" w:eastAsia="Times New Roman" w:hAnsiTheme="majorBidi" w:cstheme="majorBidi"/>
          <w:sz w:val="28"/>
          <w:szCs w:val="28"/>
        </w:rPr>
        <w:t xml:space="preserve">minētajām </w:t>
      </w:r>
      <w:r w:rsidR="0037099D" w:rsidRPr="00B54203">
        <w:rPr>
          <w:rFonts w:asciiTheme="majorBidi" w:eastAsia="Times New Roman" w:hAnsiTheme="majorBidi" w:cstheme="majorBidi"/>
          <w:sz w:val="28"/>
          <w:szCs w:val="28"/>
        </w:rPr>
        <w:t xml:space="preserve">izmaksām </w:t>
      </w:r>
      <w:r w:rsidRPr="00B54203">
        <w:rPr>
          <w:rFonts w:asciiTheme="majorBidi" w:eastAsia="Times New Roman" w:hAnsiTheme="majorBidi" w:cstheme="majorBidi"/>
          <w:sz w:val="28"/>
          <w:szCs w:val="28"/>
        </w:rPr>
        <w:t>enerģētikas nozares kapitālsabiedrībām.</w:t>
      </w:r>
      <w:r w:rsidR="00F76331" w:rsidRPr="00B54203">
        <w:rPr>
          <w:rFonts w:asciiTheme="majorBidi" w:eastAsia="Times New Roman" w:hAnsiTheme="majorBidi" w:cstheme="majorBidi"/>
          <w:sz w:val="28"/>
          <w:szCs w:val="28"/>
        </w:rPr>
        <w:t>”</w:t>
      </w:r>
      <w:r w:rsidRPr="00B54203">
        <w:rPr>
          <w:rFonts w:asciiTheme="majorBidi" w:eastAsia="Times New Roman" w:hAnsiTheme="majorBidi" w:cstheme="majorBidi"/>
          <w:sz w:val="28"/>
          <w:szCs w:val="28"/>
        </w:rPr>
        <w:t>;</w:t>
      </w:r>
    </w:p>
    <w:p w:rsidR="00B80C85" w:rsidRPr="00B54203" w:rsidRDefault="00B80C85" w:rsidP="00B80C85">
      <w:pPr>
        <w:spacing w:after="0" w:line="360" w:lineRule="auto"/>
        <w:ind w:firstLine="300"/>
        <w:jc w:val="both"/>
        <w:rPr>
          <w:rFonts w:ascii="Times New Roman" w:eastAsia="Times New Roman" w:hAnsi="Times New Roman" w:cs="Times New Roman"/>
          <w:sz w:val="28"/>
          <w:szCs w:val="28"/>
        </w:rPr>
      </w:pPr>
    </w:p>
    <w:p w:rsidR="00B80C85" w:rsidRPr="00B54203" w:rsidRDefault="00B80C85" w:rsidP="00B80C85">
      <w:pPr>
        <w:spacing w:after="0" w:line="36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papildināt ar piekto un sesto daļu šādā redakcijā:</w:t>
      </w:r>
    </w:p>
    <w:p w:rsidR="00C77A19" w:rsidRPr="00B54203" w:rsidRDefault="009A4854" w:rsidP="00C77A19">
      <w:pPr>
        <w:spacing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w:t>
      </w:r>
      <w:r w:rsidR="00C77A19" w:rsidRPr="00B54203">
        <w:rPr>
          <w:rFonts w:ascii="Times New Roman" w:eastAsia="Times New Roman" w:hAnsi="Times New Roman" w:cs="Times New Roman"/>
          <w:sz w:val="28"/>
          <w:szCs w:val="28"/>
        </w:rPr>
        <w:t>(5) Ja kapitālsabiedrība darbojas gan šā panta ceturtajā daļā minētajās nozarēs, gan citās nozarēs, zonas pārvalde vai brīvostas pārvalde piešķir atļauju piemērot tiešo nodokļu atvieglojumus, ja kapitālsabiedrība skaidri nodala atbalstāmās nozares projekta īstenošanas finanšu plūsmas no citu darbības nozaru finanšu plūsmas ieguldījumu veikšanas laikā un vis</w:t>
      </w:r>
      <w:r w:rsidR="00362DF6" w:rsidRPr="00B54203">
        <w:rPr>
          <w:rFonts w:ascii="Times New Roman" w:eastAsia="Times New Roman" w:hAnsi="Times New Roman" w:cs="Times New Roman"/>
          <w:sz w:val="28"/>
          <w:szCs w:val="28"/>
        </w:rPr>
        <w:t>ā</w:t>
      </w:r>
      <w:r w:rsidR="00C77A19" w:rsidRPr="00B54203">
        <w:rPr>
          <w:rFonts w:ascii="Times New Roman" w:eastAsia="Times New Roman" w:hAnsi="Times New Roman" w:cs="Times New Roman"/>
          <w:sz w:val="28"/>
          <w:szCs w:val="28"/>
        </w:rPr>
        <w:t xml:space="preserve"> nodokļu atvieglojumu piemērošanas period</w:t>
      </w:r>
      <w:r w:rsidR="005024CF" w:rsidRPr="00B54203">
        <w:rPr>
          <w:rFonts w:ascii="Times New Roman" w:eastAsia="Times New Roman" w:hAnsi="Times New Roman" w:cs="Times New Roman"/>
          <w:sz w:val="28"/>
          <w:szCs w:val="28"/>
        </w:rPr>
        <w:t>ā</w:t>
      </w:r>
      <w:r w:rsidR="00C77A19" w:rsidRPr="00B54203">
        <w:rPr>
          <w:rFonts w:ascii="Times New Roman" w:eastAsia="Times New Roman" w:hAnsi="Times New Roman" w:cs="Times New Roman"/>
          <w:sz w:val="28"/>
          <w:szCs w:val="28"/>
        </w:rPr>
        <w:t xml:space="preserve"> līdz sasniegts maksimāli piemērojamais tiešo nodokļu atlaižu apmērs pret uzkrāto ieguldījumu summu. </w:t>
      </w:r>
    </w:p>
    <w:p w:rsidR="00C77A19" w:rsidRPr="00B54203" w:rsidRDefault="00C77A19" w:rsidP="00C77A19">
      <w:pPr>
        <w:spacing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(6) Atļauju piemērojot tiešo nodokļu atvieglojumus zonas pārvalde vai brīvostas pārvalde nepiešķir, ja:</w:t>
      </w:r>
    </w:p>
    <w:p w:rsidR="00C77A19" w:rsidRPr="00B54203" w:rsidRDefault="00C77A19" w:rsidP="00C77A19">
      <w:pPr>
        <w:spacing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 xml:space="preserve">1) izpildās Komisijas regulas Nr. ... 1.panta 2.punkta </w:t>
      </w:r>
      <w:r w:rsidR="006A27ED" w:rsidRPr="00B54203">
        <w:rPr>
          <w:rFonts w:ascii="Times New Roman" w:eastAsia="Times New Roman" w:hAnsi="Times New Roman" w:cs="Times New Roman"/>
          <w:sz w:val="28"/>
          <w:szCs w:val="28"/>
        </w:rPr>
        <w:t>c</w:t>
      </w:r>
      <w:r w:rsidRPr="00B54203">
        <w:rPr>
          <w:rFonts w:ascii="Times New Roman" w:eastAsia="Times New Roman" w:hAnsi="Times New Roman" w:cs="Times New Roman"/>
          <w:sz w:val="28"/>
          <w:szCs w:val="28"/>
        </w:rPr>
        <w:t xml:space="preserve">) un </w:t>
      </w:r>
      <w:r w:rsidR="006A27ED" w:rsidRPr="00B54203">
        <w:rPr>
          <w:rFonts w:ascii="Times New Roman" w:eastAsia="Times New Roman" w:hAnsi="Times New Roman" w:cs="Times New Roman"/>
          <w:sz w:val="28"/>
          <w:szCs w:val="28"/>
        </w:rPr>
        <w:t>d</w:t>
      </w:r>
      <w:r w:rsidRPr="00B54203">
        <w:rPr>
          <w:rFonts w:ascii="Times New Roman" w:eastAsia="Times New Roman" w:hAnsi="Times New Roman" w:cs="Times New Roman"/>
          <w:sz w:val="28"/>
          <w:szCs w:val="28"/>
        </w:rPr>
        <w:t>) apakšpunkta un 4.punkta a) un c) apakšpunkta nosacījumi;</w:t>
      </w:r>
    </w:p>
    <w:p w:rsidR="00B80C85" w:rsidRPr="00B54203" w:rsidRDefault="00C77A19" w:rsidP="00C77A19">
      <w:pPr>
        <w:spacing w:after="0" w:line="240" w:lineRule="auto"/>
        <w:ind w:firstLine="301"/>
        <w:jc w:val="both"/>
        <w:rPr>
          <w:rFonts w:ascii="Times New Roman" w:hAnsi="Times New Roman" w:cs="Times New Roman"/>
          <w:sz w:val="28"/>
          <w:szCs w:val="28"/>
        </w:rPr>
      </w:pPr>
      <w:r w:rsidRPr="00B54203">
        <w:rPr>
          <w:rFonts w:ascii="Times New Roman" w:eastAsia="Times New Roman" w:hAnsi="Times New Roman" w:cs="Times New Roman"/>
          <w:sz w:val="28"/>
          <w:szCs w:val="28"/>
        </w:rPr>
        <w:t xml:space="preserve">2)  </w:t>
      </w:r>
      <w:r w:rsidRPr="00B54203">
        <w:rPr>
          <w:rFonts w:ascii="Times New Roman" w:hAnsi="Times New Roman" w:cs="Times New Roman"/>
          <w:sz w:val="28"/>
          <w:szCs w:val="28"/>
        </w:rPr>
        <w:t xml:space="preserve">kapitālsabiedrība divu gadu laikā pirms pieteikuma iesniegšanas līguma slēgšanai par ieguldījumu veikšanu ir beigusi to pašu vai līdzīgu darbību, kā definēts  </w:t>
      </w:r>
      <w:r w:rsidRPr="00B54203">
        <w:rPr>
          <w:rFonts w:ascii="Times New Roman" w:eastAsia="Times New Roman" w:hAnsi="Times New Roman" w:cs="Times New Roman"/>
          <w:sz w:val="28"/>
          <w:szCs w:val="28"/>
        </w:rPr>
        <w:t xml:space="preserve">Komisijas regulas Nr. ... </w:t>
      </w:r>
      <w:r w:rsidR="0037099D" w:rsidRPr="00B54203">
        <w:rPr>
          <w:rFonts w:ascii="Times New Roman" w:eastAsia="Times New Roman" w:hAnsi="Times New Roman" w:cs="Times New Roman"/>
          <w:sz w:val="28"/>
          <w:szCs w:val="28"/>
        </w:rPr>
        <w:t>2.panta 49.punktā</w:t>
      </w:r>
      <w:r w:rsidRPr="00B54203">
        <w:rPr>
          <w:rFonts w:ascii="Times New Roman" w:eastAsia="Times New Roman" w:hAnsi="Times New Roman" w:cs="Times New Roman"/>
          <w:sz w:val="28"/>
          <w:szCs w:val="28"/>
        </w:rPr>
        <w:t xml:space="preserve">, </w:t>
      </w:r>
      <w:r w:rsidRPr="00B54203">
        <w:rPr>
          <w:rFonts w:ascii="Times New Roman" w:hAnsi="Times New Roman" w:cs="Times New Roman"/>
          <w:sz w:val="28"/>
          <w:szCs w:val="28"/>
        </w:rPr>
        <w:t>Eiropas Ekonomiskajā zonā vai kapitālsabiedrībai ir konkrēti plāni izbeigt šādu darbību divu gadu laikā pēc ieguldījuma līgumā noteiktā ie</w:t>
      </w:r>
      <w:r w:rsidR="005F70ED" w:rsidRPr="00B54203">
        <w:rPr>
          <w:rFonts w:ascii="Times New Roman" w:hAnsi="Times New Roman" w:cs="Times New Roman"/>
          <w:sz w:val="28"/>
          <w:szCs w:val="28"/>
        </w:rPr>
        <w:t>guldījumu projekta pabeigšanas.”</w:t>
      </w:r>
    </w:p>
    <w:p w:rsidR="00C77A19" w:rsidRPr="00B54203" w:rsidRDefault="00C77A19" w:rsidP="00C77A19">
      <w:pPr>
        <w:spacing w:after="0" w:line="240" w:lineRule="auto"/>
        <w:ind w:firstLine="301"/>
        <w:jc w:val="both"/>
        <w:rPr>
          <w:rFonts w:ascii="Times New Roman" w:hAnsi="Times New Roman" w:cs="Times New Roman"/>
          <w:sz w:val="28"/>
          <w:szCs w:val="28"/>
        </w:rPr>
      </w:pPr>
    </w:p>
    <w:p w:rsidR="00C77A19" w:rsidRPr="00B54203" w:rsidRDefault="00C77A19" w:rsidP="00C77A19">
      <w:pPr>
        <w:spacing w:after="0" w:line="240" w:lineRule="auto"/>
        <w:ind w:firstLine="301"/>
        <w:jc w:val="both"/>
        <w:rPr>
          <w:rFonts w:ascii="Times New Roman" w:hAnsi="Times New Roman" w:cs="Times New Roman"/>
          <w:sz w:val="28"/>
          <w:szCs w:val="28"/>
        </w:rPr>
      </w:pPr>
      <w:r w:rsidRPr="00B54203">
        <w:rPr>
          <w:rFonts w:ascii="Times New Roman" w:hAnsi="Times New Roman" w:cs="Times New Roman"/>
          <w:sz w:val="28"/>
          <w:szCs w:val="28"/>
        </w:rPr>
        <w:t xml:space="preserve">3. Papildināt </w:t>
      </w:r>
      <w:r w:rsidR="00684F52" w:rsidRPr="00B54203">
        <w:rPr>
          <w:rFonts w:ascii="Times New Roman" w:hAnsi="Times New Roman" w:cs="Times New Roman"/>
          <w:sz w:val="28"/>
          <w:szCs w:val="28"/>
        </w:rPr>
        <w:t xml:space="preserve">likumu </w:t>
      </w:r>
      <w:r w:rsidRPr="00B54203">
        <w:rPr>
          <w:rFonts w:ascii="Times New Roman" w:hAnsi="Times New Roman" w:cs="Times New Roman"/>
          <w:sz w:val="28"/>
          <w:szCs w:val="28"/>
        </w:rPr>
        <w:t>ar 5.</w:t>
      </w:r>
      <w:r w:rsidRPr="00B54203">
        <w:rPr>
          <w:rFonts w:ascii="Times New Roman" w:hAnsi="Times New Roman" w:cs="Times New Roman"/>
          <w:sz w:val="28"/>
          <w:szCs w:val="28"/>
          <w:vertAlign w:val="superscript"/>
        </w:rPr>
        <w:t>1</w:t>
      </w:r>
      <w:r w:rsidRPr="00B54203">
        <w:rPr>
          <w:rFonts w:ascii="Times New Roman" w:hAnsi="Times New Roman" w:cs="Times New Roman"/>
          <w:sz w:val="28"/>
          <w:szCs w:val="28"/>
        </w:rPr>
        <w:t xml:space="preserve"> pantu šādā redakcijā:</w:t>
      </w:r>
    </w:p>
    <w:p w:rsidR="00AC2A36" w:rsidRPr="00B54203" w:rsidRDefault="00AC2A36" w:rsidP="006B71CA">
      <w:pPr>
        <w:spacing w:before="45" w:after="0" w:line="240" w:lineRule="auto"/>
        <w:ind w:firstLine="300"/>
        <w:jc w:val="both"/>
        <w:rPr>
          <w:rFonts w:ascii="Times New Roman" w:eastAsia="Times New Roman" w:hAnsi="Times New Roman" w:cs="Times New Roman"/>
          <w:sz w:val="28"/>
          <w:szCs w:val="28"/>
        </w:rPr>
      </w:pPr>
    </w:p>
    <w:p w:rsidR="006B71CA" w:rsidRPr="00B54203" w:rsidRDefault="00684F52" w:rsidP="006B71CA">
      <w:pPr>
        <w:spacing w:before="45" w:after="0" w:line="240" w:lineRule="auto"/>
        <w:ind w:firstLine="300"/>
        <w:jc w:val="both"/>
        <w:rPr>
          <w:rFonts w:ascii="Times New Roman" w:eastAsia="Times New Roman" w:hAnsi="Times New Roman" w:cs="Times New Roman"/>
          <w:i/>
          <w:iCs/>
          <w:sz w:val="28"/>
          <w:szCs w:val="28"/>
        </w:rPr>
      </w:pPr>
      <w:r w:rsidRPr="00B54203">
        <w:rPr>
          <w:rFonts w:ascii="Times New Roman" w:eastAsia="Times New Roman" w:hAnsi="Times New Roman" w:cs="Times New Roman"/>
          <w:sz w:val="28"/>
          <w:szCs w:val="28"/>
        </w:rPr>
        <w:t>„</w:t>
      </w:r>
      <w:r w:rsidR="006B71CA" w:rsidRPr="00B54203">
        <w:rPr>
          <w:rFonts w:ascii="Times New Roman" w:eastAsia="Times New Roman" w:hAnsi="Times New Roman" w:cs="Times New Roman"/>
          <w:b/>
          <w:bCs/>
          <w:sz w:val="28"/>
          <w:szCs w:val="28"/>
        </w:rPr>
        <w:t>5.</w:t>
      </w:r>
      <w:r w:rsidR="006B71CA" w:rsidRPr="00B54203">
        <w:rPr>
          <w:rFonts w:ascii="Times New Roman" w:eastAsia="Times New Roman" w:hAnsi="Times New Roman" w:cs="Times New Roman"/>
          <w:b/>
          <w:bCs/>
          <w:sz w:val="28"/>
          <w:szCs w:val="28"/>
          <w:vertAlign w:val="superscript"/>
        </w:rPr>
        <w:t xml:space="preserve">1 </w:t>
      </w:r>
      <w:r w:rsidR="006B71CA" w:rsidRPr="00B54203">
        <w:rPr>
          <w:rFonts w:ascii="Times New Roman" w:eastAsia="Times New Roman" w:hAnsi="Times New Roman" w:cs="Times New Roman"/>
          <w:b/>
          <w:bCs/>
          <w:sz w:val="28"/>
          <w:szCs w:val="28"/>
        </w:rPr>
        <w:t>pants. Tiesības piemērot tiešo nodokļu atvieglojumus</w:t>
      </w:r>
    </w:p>
    <w:p w:rsidR="006B71CA" w:rsidRPr="00B54203" w:rsidRDefault="006B71CA" w:rsidP="006B71CA">
      <w:pPr>
        <w:spacing w:before="45"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 xml:space="preserve">(1) Zonas pārvaldes vai brīvostas pārvaldes izsniegtā atļauja apliecina tiesības saņemt likumā noteiktos tiešo nodokļu atvieglojumus, bet noslēgtais līgums par ieguldījumu veikšanu nosaka nodokļu atvieglojumu piemērošanas nosacījumus konkrētajā līgumā par ieguldījumu veikšanu paredzētajām investīcijām. </w:t>
      </w:r>
    </w:p>
    <w:p w:rsidR="006B71CA" w:rsidRPr="00B54203" w:rsidRDefault="006B71CA" w:rsidP="006B71CA">
      <w:pPr>
        <w:spacing w:before="45"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(2) Līgums par ieguldījumu veikšanu ir starp kapitālsabiedrību un brīvostas pārvaldi vai zonas pārvaldi noslēgta vienošanās par ieguldījumu veikšanu brīvostā vai speciālajā ekonomiskajā zonā. Līgumā iekļauj šādu informāciju:</w:t>
      </w:r>
    </w:p>
    <w:p w:rsidR="006B71CA" w:rsidRPr="00B54203" w:rsidRDefault="006B71CA" w:rsidP="006B71CA">
      <w:pPr>
        <w:spacing w:before="45"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1) ieguldījumu projekta nosaukums;</w:t>
      </w:r>
    </w:p>
    <w:p w:rsidR="006B71CA" w:rsidRPr="00B54203" w:rsidRDefault="006B71CA" w:rsidP="006B71CA">
      <w:pPr>
        <w:spacing w:before="45"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2) ieguldījuma objekti un ieguldījuma apjoms;</w:t>
      </w:r>
    </w:p>
    <w:p w:rsidR="006B71CA" w:rsidRPr="00B54203" w:rsidRDefault="006B71CA" w:rsidP="006B71CA">
      <w:pPr>
        <w:spacing w:before="45"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3) ieguldījumu termiņš, kas nepārsniedz piecus gadus no līguma slēgšanas dienas;</w:t>
      </w:r>
    </w:p>
    <w:p w:rsidR="006B71CA" w:rsidRPr="00B54203" w:rsidRDefault="006B71CA" w:rsidP="00AC2A36">
      <w:pPr>
        <w:spacing w:before="45"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4) ieguldījumam piemērojamais atbalsta procents, kas ir spēkā līguma slēgšanas dienā, papildus ņemot vēra šā likuma 8.</w:t>
      </w:r>
      <w:r w:rsidRPr="00B54203">
        <w:rPr>
          <w:rFonts w:ascii="Times New Roman" w:eastAsia="Times New Roman" w:hAnsi="Times New Roman" w:cs="Times New Roman"/>
          <w:sz w:val="28"/>
          <w:szCs w:val="28"/>
          <w:vertAlign w:val="superscript"/>
        </w:rPr>
        <w:t>1</w:t>
      </w:r>
      <w:r w:rsidRPr="00B54203">
        <w:rPr>
          <w:rFonts w:ascii="Times New Roman" w:eastAsia="Times New Roman" w:hAnsi="Times New Roman" w:cs="Times New Roman"/>
          <w:sz w:val="28"/>
          <w:szCs w:val="28"/>
        </w:rPr>
        <w:t xml:space="preserve"> un 8.</w:t>
      </w:r>
      <w:r w:rsidRPr="00B54203">
        <w:rPr>
          <w:rFonts w:ascii="Times New Roman" w:eastAsia="Times New Roman" w:hAnsi="Times New Roman" w:cs="Times New Roman"/>
          <w:sz w:val="28"/>
          <w:szCs w:val="28"/>
          <w:vertAlign w:val="superscript"/>
        </w:rPr>
        <w:t>2</w:t>
      </w:r>
      <w:r w:rsidRPr="00B54203">
        <w:rPr>
          <w:rFonts w:ascii="Times New Roman" w:eastAsia="Times New Roman" w:hAnsi="Times New Roman" w:cs="Times New Roman"/>
          <w:sz w:val="28"/>
          <w:szCs w:val="28"/>
        </w:rPr>
        <w:t xml:space="preserve"> panta noteikumus atbalsta procenta noteikšanai;</w:t>
      </w:r>
    </w:p>
    <w:p w:rsidR="006B71CA" w:rsidRPr="00B54203" w:rsidRDefault="006B71CA" w:rsidP="00AC2A36">
      <w:pPr>
        <w:spacing w:before="45"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5) kapitālsabiedrības apliecinājumu, ka tā nodrošinās  finansiālo ieguldījumu vismaz 25 % apmērā no ieguldījumu projekta attiecināmajām izmaksām, kas ir brīvi no valsts atbalsta, t.i. finansējumu vismaz 25 % apmērā no kopējām projekta attiecināmajām izmaksām kapitālsabiedrība nodrošin</w:t>
      </w:r>
      <w:r w:rsidR="002723BB" w:rsidRPr="00B54203">
        <w:rPr>
          <w:rFonts w:ascii="Times New Roman" w:eastAsia="Times New Roman" w:hAnsi="Times New Roman" w:cs="Times New Roman"/>
          <w:sz w:val="28"/>
          <w:szCs w:val="28"/>
        </w:rPr>
        <w:t>ās</w:t>
      </w:r>
      <w:r w:rsidRPr="00B54203">
        <w:rPr>
          <w:rFonts w:ascii="Times New Roman" w:eastAsia="Times New Roman" w:hAnsi="Times New Roman" w:cs="Times New Roman"/>
          <w:sz w:val="28"/>
          <w:szCs w:val="28"/>
        </w:rPr>
        <w:t xml:space="preserve"> no paša</w:t>
      </w:r>
      <w:r w:rsidR="002723BB" w:rsidRPr="00B54203">
        <w:rPr>
          <w:rFonts w:ascii="Times New Roman" w:eastAsia="Times New Roman" w:hAnsi="Times New Roman" w:cs="Times New Roman"/>
          <w:sz w:val="28"/>
          <w:szCs w:val="28"/>
        </w:rPr>
        <w:t>s</w:t>
      </w:r>
      <w:r w:rsidRPr="00B54203">
        <w:rPr>
          <w:rFonts w:ascii="Times New Roman" w:eastAsia="Times New Roman" w:hAnsi="Times New Roman" w:cs="Times New Roman"/>
          <w:sz w:val="28"/>
          <w:szCs w:val="28"/>
        </w:rPr>
        <w:t xml:space="preserve"> saimnieciskajiem resursiem, vai ārējiem finanšu resursiem, par kuriem nav </w:t>
      </w:r>
      <w:r w:rsidRPr="00B54203">
        <w:rPr>
          <w:rFonts w:ascii="Times New Roman" w:eastAsia="Times New Roman" w:hAnsi="Times New Roman" w:cs="Times New Roman"/>
          <w:sz w:val="28"/>
          <w:szCs w:val="28"/>
        </w:rPr>
        <w:lastRenderedPageBreak/>
        <w:t xml:space="preserve">saņemts nekāds publiskais atbalsts, tai skaitā </w:t>
      </w:r>
      <w:r w:rsidR="002723BB" w:rsidRPr="00B54203">
        <w:rPr>
          <w:rFonts w:ascii="Times New Roman" w:eastAsia="Times New Roman" w:hAnsi="Times New Roman" w:cs="Times New Roman"/>
          <w:sz w:val="28"/>
          <w:szCs w:val="28"/>
        </w:rPr>
        <w:t xml:space="preserve">nav saņemts </w:t>
      </w:r>
      <w:r w:rsidRPr="00B54203">
        <w:rPr>
          <w:rFonts w:ascii="Times New Roman" w:eastAsia="Times New Roman" w:hAnsi="Times New Roman" w:cs="Times New Roman"/>
          <w:sz w:val="28"/>
          <w:szCs w:val="28"/>
        </w:rPr>
        <w:t>valsts vai pašvaldību galvojums, vai valsts vai pašvaldības kredīts uz atvieglotiem nosacījumiem;</w:t>
      </w:r>
    </w:p>
    <w:p w:rsidR="006B71CA" w:rsidRPr="00B54203" w:rsidRDefault="006B71CA" w:rsidP="006B71CA">
      <w:pPr>
        <w:spacing w:before="45"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6) maksimāli piemērojamā tiešo nodokļu atlaižu summu līgumā paredzētajiem ieguldījumiem;</w:t>
      </w:r>
    </w:p>
    <w:p w:rsidR="006B71CA" w:rsidRPr="00B54203" w:rsidRDefault="006B71CA" w:rsidP="006B71CA">
      <w:pPr>
        <w:spacing w:before="45"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7) līgumā noteiktā atbalsta procenta piemērošana līdz brīdim, kad sasniegts līgumā par ieguldījumu veikšanu noteiktais maksimāli piemērojamais tiešo nodokļu atlaižu apmērs pret uzkrāto ieguldījumu summu;</w:t>
      </w:r>
    </w:p>
    <w:p w:rsidR="006B71CA" w:rsidRPr="00B54203" w:rsidRDefault="006B71CA" w:rsidP="006B71CA">
      <w:pPr>
        <w:spacing w:before="45"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 xml:space="preserve">8) līgumā noteiktā atbalsta procenta piemērošana šajā likumā noteiktajām uzņēmuma ienākuma nodokļa atvieglojumiem un nekustamā īpašuma nodokļa atlaidēm. </w:t>
      </w:r>
    </w:p>
    <w:p w:rsidR="006B71CA" w:rsidRPr="00B54203" w:rsidRDefault="006B71CA" w:rsidP="006B71CA">
      <w:pPr>
        <w:spacing w:before="45"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(3) Līguma slēgšanai par ieguldījumu veikšanu kapitālsabiedrība zonas pārvaldei vai brīvostas pārvaldei iesniedz šā likuma 8.pielikumā prasīto informāciju.</w:t>
      </w:r>
    </w:p>
    <w:p w:rsidR="00C77A19" w:rsidRPr="00B54203" w:rsidRDefault="006B71CA" w:rsidP="006B71CA">
      <w:pPr>
        <w:spacing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(4) Tiesības piemērot tiešo nodokļu atvieglojumus līgumā par ieguldījumu veikšanu noteiktajiem ieguldījumiem ir tad, ja kapitālsabiedrība ieguldījumus veikusi tikai pēc līguma noslēgšanas. Ja kapitālsabiedrība šajā likumā noteikto atbalstu nodokļu atvieglojumu veidā vēlas apvienot ar citu atbalstu sākotnējo ieguldījumu veikšanai, līgumu par ieguldījumu veikšanu zonas pārvalde vai brīvostas pārvalde slēdz un ieguldījumu veikšanu kapitālsabiedrība uzsāk tikai pēc tam, kad visas iesaistītās institūcijas pieņēmušas lēmumu par atbalsta sniegšanu ieguldījumu projektam.</w:t>
      </w:r>
      <w:r w:rsidR="00B327ED" w:rsidRPr="00B54203">
        <w:rPr>
          <w:rFonts w:ascii="Times New Roman" w:eastAsia="Times New Roman" w:hAnsi="Times New Roman" w:cs="Times New Roman"/>
          <w:sz w:val="28"/>
          <w:szCs w:val="28"/>
        </w:rPr>
        <w:t>”</w:t>
      </w:r>
    </w:p>
    <w:p w:rsidR="00AC2A36" w:rsidRPr="00B54203" w:rsidRDefault="00AC2A36" w:rsidP="006B71CA">
      <w:pPr>
        <w:spacing w:after="0" w:line="240" w:lineRule="auto"/>
        <w:ind w:firstLine="301"/>
        <w:jc w:val="both"/>
        <w:rPr>
          <w:rFonts w:ascii="Times New Roman" w:eastAsia="Times New Roman" w:hAnsi="Times New Roman" w:cs="Times New Roman"/>
          <w:sz w:val="28"/>
          <w:szCs w:val="28"/>
        </w:rPr>
      </w:pPr>
    </w:p>
    <w:p w:rsidR="00AC2A36" w:rsidRPr="00B54203" w:rsidRDefault="00414CEE" w:rsidP="006B71CA">
      <w:pPr>
        <w:spacing w:after="0" w:line="240" w:lineRule="auto"/>
        <w:ind w:firstLine="301"/>
        <w:jc w:val="both"/>
        <w:rPr>
          <w:rFonts w:ascii="Times New Roman" w:hAnsi="Times New Roman" w:cs="Times New Roman"/>
          <w:sz w:val="28"/>
          <w:szCs w:val="28"/>
        </w:rPr>
      </w:pPr>
      <w:r w:rsidRPr="00B54203">
        <w:rPr>
          <w:rFonts w:ascii="Times New Roman" w:hAnsi="Times New Roman" w:cs="Times New Roman"/>
          <w:sz w:val="28"/>
          <w:szCs w:val="28"/>
        </w:rPr>
        <w:t xml:space="preserve">4. </w:t>
      </w:r>
      <w:r w:rsidR="00993191" w:rsidRPr="00B54203">
        <w:rPr>
          <w:rFonts w:ascii="Times New Roman" w:hAnsi="Times New Roman" w:cs="Times New Roman"/>
          <w:sz w:val="28"/>
          <w:szCs w:val="28"/>
        </w:rPr>
        <w:t xml:space="preserve">Izslēgt </w:t>
      </w:r>
      <w:r w:rsidRPr="00B54203">
        <w:rPr>
          <w:rFonts w:ascii="Times New Roman" w:hAnsi="Times New Roman" w:cs="Times New Roman"/>
          <w:sz w:val="28"/>
          <w:szCs w:val="28"/>
        </w:rPr>
        <w:t>7.pant</w:t>
      </w:r>
      <w:r w:rsidR="00993191" w:rsidRPr="00B54203">
        <w:rPr>
          <w:rFonts w:ascii="Times New Roman" w:hAnsi="Times New Roman" w:cs="Times New Roman"/>
          <w:sz w:val="28"/>
          <w:szCs w:val="28"/>
        </w:rPr>
        <w:t>a trešo un ceturto daļu.</w:t>
      </w:r>
    </w:p>
    <w:p w:rsidR="00414CEE" w:rsidRPr="00B54203" w:rsidRDefault="00414CEE" w:rsidP="006B71CA">
      <w:pPr>
        <w:spacing w:after="0" w:line="240" w:lineRule="auto"/>
        <w:ind w:firstLine="301"/>
        <w:jc w:val="both"/>
        <w:rPr>
          <w:rFonts w:ascii="Times New Roman" w:hAnsi="Times New Roman" w:cs="Times New Roman"/>
          <w:sz w:val="28"/>
          <w:szCs w:val="28"/>
        </w:rPr>
      </w:pPr>
    </w:p>
    <w:p w:rsidR="00414CEE" w:rsidRPr="00B54203" w:rsidRDefault="00414CEE" w:rsidP="006B71CA">
      <w:pPr>
        <w:spacing w:after="0" w:line="240" w:lineRule="auto"/>
        <w:ind w:firstLine="301"/>
        <w:jc w:val="both"/>
        <w:rPr>
          <w:rFonts w:ascii="Times New Roman" w:hAnsi="Times New Roman" w:cs="Times New Roman"/>
          <w:sz w:val="28"/>
          <w:szCs w:val="28"/>
        </w:rPr>
      </w:pPr>
    </w:p>
    <w:p w:rsidR="00414CEE" w:rsidRPr="00B54203" w:rsidRDefault="00414CEE" w:rsidP="006B71CA">
      <w:pPr>
        <w:spacing w:after="0" w:line="240" w:lineRule="auto"/>
        <w:ind w:firstLine="301"/>
        <w:jc w:val="both"/>
        <w:rPr>
          <w:rFonts w:ascii="Times New Roman" w:hAnsi="Times New Roman" w:cs="Times New Roman"/>
          <w:sz w:val="28"/>
          <w:szCs w:val="28"/>
        </w:rPr>
      </w:pPr>
      <w:r w:rsidRPr="00B54203">
        <w:rPr>
          <w:rFonts w:ascii="Times New Roman" w:hAnsi="Times New Roman" w:cs="Times New Roman"/>
          <w:sz w:val="28"/>
          <w:szCs w:val="28"/>
        </w:rPr>
        <w:t>5. 8.pantā:</w:t>
      </w:r>
    </w:p>
    <w:p w:rsidR="00414CEE" w:rsidRPr="00B54203" w:rsidRDefault="00414CEE" w:rsidP="006B71CA">
      <w:pPr>
        <w:spacing w:after="0" w:line="240" w:lineRule="auto"/>
        <w:ind w:firstLine="301"/>
        <w:jc w:val="both"/>
        <w:rPr>
          <w:rFonts w:ascii="Times New Roman" w:hAnsi="Times New Roman" w:cs="Times New Roman"/>
          <w:sz w:val="28"/>
          <w:szCs w:val="28"/>
        </w:rPr>
      </w:pPr>
    </w:p>
    <w:p w:rsidR="00414CEE" w:rsidRPr="00B54203" w:rsidRDefault="00414CEE" w:rsidP="006B71CA">
      <w:pPr>
        <w:spacing w:after="0" w:line="240" w:lineRule="auto"/>
        <w:ind w:firstLine="301"/>
        <w:jc w:val="both"/>
        <w:rPr>
          <w:rFonts w:ascii="Times New Roman" w:hAnsi="Times New Roman" w:cs="Times New Roman"/>
          <w:sz w:val="28"/>
          <w:szCs w:val="28"/>
        </w:rPr>
      </w:pPr>
      <w:r w:rsidRPr="00B54203">
        <w:rPr>
          <w:rFonts w:ascii="Times New Roman" w:hAnsi="Times New Roman" w:cs="Times New Roman"/>
          <w:sz w:val="28"/>
          <w:szCs w:val="28"/>
        </w:rPr>
        <w:t>izteikt pirmo daļu šādā redakcijā:</w:t>
      </w:r>
    </w:p>
    <w:p w:rsidR="00414CEE" w:rsidRPr="00B54203" w:rsidRDefault="00414CEE" w:rsidP="006B71CA">
      <w:pPr>
        <w:spacing w:after="0" w:line="240" w:lineRule="auto"/>
        <w:ind w:firstLine="301"/>
        <w:jc w:val="both"/>
        <w:rPr>
          <w:rFonts w:ascii="Times New Roman" w:hAnsi="Times New Roman" w:cs="Times New Roman"/>
          <w:sz w:val="28"/>
          <w:szCs w:val="28"/>
        </w:rPr>
      </w:pPr>
    </w:p>
    <w:p w:rsidR="001B1104" w:rsidRPr="00B54203" w:rsidRDefault="009A4854" w:rsidP="001B1104">
      <w:pPr>
        <w:spacing w:after="0" w:line="240" w:lineRule="auto"/>
        <w:ind w:firstLine="300"/>
        <w:jc w:val="both"/>
        <w:rPr>
          <w:rFonts w:asciiTheme="majorBidi" w:eastAsia="Times New Roman" w:hAnsiTheme="majorBidi" w:cstheme="majorBidi"/>
          <w:sz w:val="28"/>
          <w:szCs w:val="28"/>
        </w:rPr>
      </w:pPr>
      <w:r w:rsidRPr="00B54203">
        <w:rPr>
          <w:rFonts w:asciiTheme="majorBidi" w:eastAsia="Times New Roman" w:hAnsiTheme="majorBidi" w:cstheme="majorBidi"/>
          <w:sz w:val="28"/>
          <w:szCs w:val="28"/>
        </w:rPr>
        <w:t>„</w:t>
      </w:r>
      <w:r w:rsidR="001B1104" w:rsidRPr="00B54203">
        <w:rPr>
          <w:rFonts w:asciiTheme="majorBidi" w:eastAsia="Times New Roman" w:hAnsiTheme="majorBidi" w:cstheme="majorBidi"/>
          <w:sz w:val="28"/>
          <w:szCs w:val="28"/>
        </w:rPr>
        <w:t xml:space="preserve">(1) Zonas kapitālsabiedrība vai licencēta kapitālsabiedrība šā likuma </w:t>
      </w:r>
      <w:hyperlink r:id="rId10" w:anchor="p6" w:history="1">
        <w:r w:rsidR="001B1104" w:rsidRPr="00B54203">
          <w:rPr>
            <w:rFonts w:asciiTheme="majorBidi" w:eastAsia="Times New Roman" w:hAnsiTheme="majorBidi" w:cstheme="majorBidi"/>
            <w:sz w:val="28"/>
            <w:szCs w:val="28"/>
          </w:rPr>
          <w:t>6.</w:t>
        </w:r>
      </w:hyperlink>
      <w:r w:rsidR="001B1104" w:rsidRPr="00B54203">
        <w:rPr>
          <w:rFonts w:asciiTheme="majorBidi" w:eastAsia="Times New Roman" w:hAnsiTheme="majorBidi" w:cstheme="majorBidi"/>
          <w:sz w:val="28"/>
          <w:szCs w:val="28"/>
        </w:rPr>
        <w:t xml:space="preserve">panta pirmajā un otrajā daļā un </w:t>
      </w:r>
      <w:hyperlink r:id="rId11" w:anchor="p7" w:history="1">
        <w:r w:rsidR="001B1104" w:rsidRPr="00B54203">
          <w:rPr>
            <w:rFonts w:asciiTheme="majorBidi" w:eastAsia="Times New Roman" w:hAnsiTheme="majorBidi" w:cstheme="majorBidi"/>
            <w:sz w:val="28"/>
            <w:szCs w:val="28"/>
          </w:rPr>
          <w:t>7.</w:t>
        </w:r>
      </w:hyperlink>
      <w:r w:rsidR="001B1104" w:rsidRPr="00B54203">
        <w:rPr>
          <w:rFonts w:asciiTheme="majorBidi" w:eastAsia="Times New Roman" w:hAnsiTheme="majorBidi" w:cstheme="majorBidi"/>
          <w:sz w:val="28"/>
          <w:szCs w:val="28"/>
        </w:rPr>
        <w:t xml:space="preserve">panta pirmajā daļā noteiktās atlaides taksācijas periodā piemēro, ja uzkrātā tiešo nodokļu atlaižu summa un taksācijas periodā saskaņā ar šā likuma </w:t>
      </w:r>
      <w:hyperlink r:id="rId12" w:anchor="p6" w:history="1">
        <w:r w:rsidR="001B1104" w:rsidRPr="00B54203">
          <w:rPr>
            <w:rFonts w:asciiTheme="majorBidi" w:eastAsia="Times New Roman" w:hAnsiTheme="majorBidi" w:cstheme="majorBidi"/>
            <w:sz w:val="28"/>
            <w:szCs w:val="28"/>
          </w:rPr>
          <w:t>6.</w:t>
        </w:r>
      </w:hyperlink>
      <w:r w:rsidR="001B1104" w:rsidRPr="00B54203">
        <w:rPr>
          <w:rFonts w:asciiTheme="majorBidi" w:eastAsia="Times New Roman" w:hAnsiTheme="majorBidi" w:cstheme="majorBidi"/>
          <w:sz w:val="28"/>
          <w:szCs w:val="28"/>
        </w:rPr>
        <w:t xml:space="preserve">panta pirmo un otro daļu un </w:t>
      </w:r>
      <w:hyperlink r:id="rId13" w:anchor="p7" w:history="1">
        <w:r w:rsidR="001B1104" w:rsidRPr="00B54203">
          <w:rPr>
            <w:rFonts w:asciiTheme="majorBidi" w:eastAsia="Times New Roman" w:hAnsiTheme="majorBidi" w:cstheme="majorBidi"/>
            <w:sz w:val="28"/>
            <w:szCs w:val="28"/>
          </w:rPr>
          <w:t>7.</w:t>
        </w:r>
      </w:hyperlink>
      <w:r w:rsidR="001B1104" w:rsidRPr="00B54203">
        <w:rPr>
          <w:rFonts w:asciiTheme="majorBidi" w:eastAsia="Times New Roman" w:hAnsiTheme="majorBidi" w:cstheme="majorBidi"/>
          <w:sz w:val="28"/>
          <w:szCs w:val="28"/>
        </w:rPr>
        <w:t>panta pirmo daļu aprēķinātās atlaides kopā nepārsniedz šādus attiecīgajai kapitālsabiedrībai piemērojamos procentus no uzkrātās ieguldījumu summas:</w:t>
      </w:r>
    </w:p>
    <w:p w:rsidR="001B1104" w:rsidRPr="00B54203" w:rsidRDefault="001B1104" w:rsidP="001B1104">
      <w:pPr>
        <w:spacing w:after="0" w:line="240" w:lineRule="auto"/>
        <w:ind w:firstLine="300"/>
        <w:jc w:val="both"/>
        <w:rPr>
          <w:rFonts w:asciiTheme="majorBidi" w:eastAsia="Times New Roman" w:hAnsiTheme="majorBidi" w:cstheme="majorBidi"/>
          <w:sz w:val="28"/>
          <w:szCs w:val="28"/>
        </w:rPr>
      </w:pPr>
      <w:r w:rsidRPr="00B54203">
        <w:rPr>
          <w:rFonts w:asciiTheme="majorBidi" w:eastAsia="Times New Roman" w:hAnsiTheme="majorBidi" w:cstheme="majorBidi"/>
          <w:sz w:val="28"/>
          <w:szCs w:val="28"/>
        </w:rPr>
        <w:t>1) zonas kapitālsabiedrībai vai licencētai kapitālsabiedrībai, kura neatbilst Komisijas  regulas Nr. …</w:t>
      </w:r>
      <w:r w:rsidR="006A27ED" w:rsidRPr="00B54203">
        <w:rPr>
          <w:rFonts w:asciiTheme="majorBidi" w:eastAsia="Times New Roman" w:hAnsiTheme="majorBidi" w:cstheme="majorBidi"/>
          <w:sz w:val="28"/>
          <w:szCs w:val="28"/>
        </w:rPr>
        <w:t>1</w:t>
      </w:r>
      <w:r w:rsidRPr="00B54203">
        <w:rPr>
          <w:rFonts w:asciiTheme="majorBidi" w:eastAsia="Times New Roman" w:hAnsiTheme="majorBidi" w:cstheme="majorBidi"/>
          <w:sz w:val="28"/>
          <w:szCs w:val="28"/>
        </w:rPr>
        <w:t>.pielikumā noteiktajiem kritērijiem, — 35 procentus no uzkrātās iegul</w:t>
      </w:r>
      <w:r w:rsidRPr="00B54203">
        <w:rPr>
          <w:rFonts w:asciiTheme="majorBidi" w:eastAsia="Times New Roman" w:hAnsiTheme="majorBidi" w:cstheme="majorBidi"/>
          <w:sz w:val="28"/>
          <w:szCs w:val="28"/>
        </w:rPr>
        <w:softHyphen/>
        <w:t>dījumu summas;</w:t>
      </w:r>
    </w:p>
    <w:p w:rsidR="001B1104" w:rsidRPr="00B54203" w:rsidRDefault="001B1104" w:rsidP="001B1104">
      <w:pPr>
        <w:spacing w:after="0" w:line="240" w:lineRule="auto"/>
        <w:ind w:firstLine="300"/>
        <w:jc w:val="both"/>
        <w:rPr>
          <w:rFonts w:asciiTheme="majorBidi" w:eastAsia="Times New Roman" w:hAnsiTheme="majorBidi" w:cstheme="majorBidi"/>
          <w:bCs/>
          <w:sz w:val="28"/>
          <w:szCs w:val="28"/>
        </w:rPr>
      </w:pPr>
      <w:r w:rsidRPr="00B54203">
        <w:rPr>
          <w:rFonts w:asciiTheme="majorBidi" w:eastAsia="Times New Roman" w:hAnsiTheme="majorBidi" w:cstheme="majorBidi"/>
          <w:sz w:val="28"/>
          <w:szCs w:val="28"/>
        </w:rPr>
        <w:t xml:space="preserve">2) zonas kapitālsabiedrībai vai licencētai kapitālsabiedrībai, kura atbilst Komisijas regulas Nr. </w:t>
      </w:r>
      <w:r w:rsidRPr="00B54203">
        <w:rPr>
          <w:rFonts w:asciiTheme="majorBidi" w:eastAsia="Times New Roman" w:hAnsiTheme="majorBidi" w:cstheme="majorBidi"/>
          <w:bCs/>
          <w:sz w:val="28"/>
          <w:szCs w:val="28"/>
        </w:rPr>
        <w:t>…</w:t>
      </w:r>
      <w:r w:rsidR="006A27ED" w:rsidRPr="00B54203">
        <w:rPr>
          <w:rFonts w:asciiTheme="majorBidi" w:eastAsia="Times New Roman" w:hAnsiTheme="majorBidi" w:cstheme="majorBidi"/>
          <w:bCs/>
          <w:sz w:val="28"/>
          <w:szCs w:val="28"/>
        </w:rPr>
        <w:t>1</w:t>
      </w:r>
      <w:r w:rsidRPr="00B54203">
        <w:rPr>
          <w:rFonts w:asciiTheme="majorBidi" w:eastAsia="Times New Roman" w:hAnsiTheme="majorBidi" w:cstheme="majorBidi"/>
          <w:bCs/>
          <w:sz w:val="28"/>
          <w:szCs w:val="28"/>
        </w:rPr>
        <w:t>.pielikumā noteiktajam vidējas kapitālsabiedrības statusam, — 45 pro</w:t>
      </w:r>
      <w:r w:rsidRPr="00B54203">
        <w:rPr>
          <w:rFonts w:asciiTheme="majorBidi" w:eastAsia="Times New Roman" w:hAnsiTheme="majorBidi" w:cstheme="majorBidi"/>
          <w:bCs/>
          <w:sz w:val="28"/>
          <w:szCs w:val="28"/>
        </w:rPr>
        <w:softHyphen/>
        <w:t>centus no uzkrātās ieguldījumu summas;</w:t>
      </w:r>
    </w:p>
    <w:p w:rsidR="00414CEE" w:rsidRPr="00B54203" w:rsidRDefault="001B1104" w:rsidP="001B1104">
      <w:pPr>
        <w:spacing w:after="0" w:line="240" w:lineRule="auto"/>
        <w:ind w:firstLine="301"/>
        <w:jc w:val="both"/>
        <w:rPr>
          <w:rFonts w:asciiTheme="majorBidi" w:eastAsia="Times New Roman" w:hAnsiTheme="majorBidi" w:cstheme="majorBidi"/>
          <w:sz w:val="28"/>
          <w:szCs w:val="28"/>
        </w:rPr>
      </w:pPr>
      <w:r w:rsidRPr="00B54203">
        <w:rPr>
          <w:rFonts w:asciiTheme="majorBidi" w:eastAsia="Times New Roman" w:hAnsiTheme="majorBidi" w:cstheme="majorBidi"/>
          <w:bCs/>
          <w:sz w:val="28"/>
          <w:szCs w:val="28"/>
        </w:rPr>
        <w:lastRenderedPageBreak/>
        <w:t>3) zonas kapitālsabied</w:t>
      </w:r>
      <w:r w:rsidRPr="00B54203">
        <w:rPr>
          <w:rFonts w:asciiTheme="majorBidi" w:eastAsia="Times New Roman" w:hAnsiTheme="majorBidi" w:cstheme="majorBidi"/>
          <w:sz w:val="28"/>
          <w:szCs w:val="28"/>
        </w:rPr>
        <w:t xml:space="preserve">rībai vai licencētai kapitālsabiedrībai, kura atbilst Komisijas regulas Nr. </w:t>
      </w:r>
      <w:r w:rsidRPr="00B54203">
        <w:rPr>
          <w:rFonts w:asciiTheme="majorBidi" w:eastAsia="Times New Roman" w:hAnsiTheme="majorBidi" w:cstheme="majorBidi"/>
          <w:bCs/>
          <w:sz w:val="28"/>
          <w:szCs w:val="28"/>
        </w:rPr>
        <w:t>…</w:t>
      </w:r>
      <w:r w:rsidR="006A27ED" w:rsidRPr="00B54203">
        <w:rPr>
          <w:rFonts w:asciiTheme="majorBidi" w:eastAsia="Times New Roman" w:hAnsiTheme="majorBidi" w:cstheme="majorBidi"/>
          <w:bCs/>
          <w:sz w:val="28"/>
          <w:szCs w:val="28"/>
        </w:rPr>
        <w:t>1</w:t>
      </w:r>
      <w:r w:rsidRPr="00B54203">
        <w:rPr>
          <w:rFonts w:asciiTheme="majorBidi" w:eastAsia="Times New Roman" w:hAnsiTheme="majorBidi" w:cstheme="majorBidi"/>
          <w:bCs/>
          <w:sz w:val="28"/>
          <w:szCs w:val="28"/>
        </w:rPr>
        <w:t>.pielikumā noteiktajam mazas kapitālsabiedrības statusam, — 55 procentus n</w:t>
      </w:r>
      <w:r w:rsidRPr="00B54203">
        <w:rPr>
          <w:rFonts w:asciiTheme="majorBidi" w:eastAsia="Times New Roman" w:hAnsiTheme="majorBidi" w:cstheme="majorBidi"/>
          <w:sz w:val="28"/>
          <w:szCs w:val="28"/>
        </w:rPr>
        <w:t>o uzkrātās ieguldījumu summas</w:t>
      </w:r>
      <w:r w:rsidR="005F70ED" w:rsidRPr="00B54203">
        <w:rPr>
          <w:rFonts w:asciiTheme="majorBidi" w:eastAsia="Times New Roman" w:hAnsiTheme="majorBidi" w:cstheme="majorBidi"/>
          <w:sz w:val="28"/>
          <w:szCs w:val="28"/>
        </w:rPr>
        <w:t>.”</w:t>
      </w:r>
      <w:r w:rsidRPr="00B54203">
        <w:rPr>
          <w:rFonts w:asciiTheme="majorBidi" w:eastAsia="Times New Roman" w:hAnsiTheme="majorBidi" w:cstheme="majorBidi"/>
          <w:sz w:val="28"/>
          <w:szCs w:val="28"/>
        </w:rPr>
        <w:t>;</w:t>
      </w:r>
    </w:p>
    <w:p w:rsidR="001B1104" w:rsidRPr="00B54203" w:rsidRDefault="001B1104" w:rsidP="001B1104">
      <w:pPr>
        <w:spacing w:after="0" w:line="240" w:lineRule="auto"/>
        <w:ind w:firstLine="301"/>
        <w:jc w:val="both"/>
        <w:rPr>
          <w:rFonts w:asciiTheme="majorBidi" w:eastAsia="Times New Roman" w:hAnsiTheme="majorBidi" w:cstheme="majorBidi"/>
          <w:sz w:val="28"/>
          <w:szCs w:val="28"/>
        </w:rPr>
      </w:pPr>
    </w:p>
    <w:p w:rsidR="001B1104" w:rsidRPr="00B54203" w:rsidRDefault="009A4854" w:rsidP="001B1104">
      <w:pPr>
        <w:spacing w:after="0" w:line="240" w:lineRule="auto"/>
        <w:ind w:firstLine="301"/>
        <w:jc w:val="both"/>
        <w:rPr>
          <w:rFonts w:ascii="Times New Roman" w:eastAsia="Times New Roman" w:hAnsi="Times New Roman" w:cs="Times New Roman"/>
          <w:sz w:val="28"/>
          <w:szCs w:val="28"/>
        </w:rPr>
      </w:pPr>
      <w:r w:rsidRPr="00B54203">
        <w:rPr>
          <w:rFonts w:asciiTheme="majorBidi" w:hAnsiTheme="majorBidi" w:cstheme="majorBidi"/>
          <w:sz w:val="28"/>
          <w:szCs w:val="28"/>
        </w:rPr>
        <w:t xml:space="preserve">aizstāt </w:t>
      </w:r>
      <w:r w:rsidR="00280D24" w:rsidRPr="00B54203">
        <w:rPr>
          <w:rFonts w:asciiTheme="majorBidi" w:hAnsiTheme="majorBidi" w:cstheme="majorBidi"/>
          <w:sz w:val="28"/>
          <w:szCs w:val="28"/>
        </w:rPr>
        <w:t xml:space="preserve">otrajā daļā </w:t>
      </w:r>
      <w:r w:rsidR="005F70ED" w:rsidRPr="00B54203">
        <w:rPr>
          <w:rFonts w:asciiTheme="majorBidi" w:hAnsiTheme="majorBidi" w:cstheme="majorBidi"/>
          <w:sz w:val="28"/>
          <w:szCs w:val="28"/>
        </w:rPr>
        <w:t>vārdus un skaitļus „1. vai 2.punktā”</w:t>
      </w:r>
      <w:r w:rsidR="007A7292" w:rsidRPr="00B54203">
        <w:rPr>
          <w:rFonts w:asciiTheme="majorBidi" w:hAnsiTheme="majorBidi" w:cstheme="majorBidi"/>
          <w:sz w:val="28"/>
          <w:szCs w:val="28"/>
        </w:rPr>
        <w:t xml:space="preserve"> a</w:t>
      </w:r>
      <w:r w:rsidR="005F70ED" w:rsidRPr="00B54203">
        <w:rPr>
          <w:rFonts w:asciiTheme="majorBidi" w:hAnsiTheme="majorBidi" w:cstheme="majorBidi"/>
          <w:sz w:val="28"/>
          <w:szCs w:val="28"/>
        </w:rPr>
        <w:t>izstāt ar vārdiem un skaitļiem „</w:t>
      </w:r>
      <w:r w:rsidR="005F70ED" w:rsidRPr="00B54203">
        <w:rPr>
          <w:rFonts w:ascii="Times New Roman" w:eastAsia="Times New Roman" w:hAnsi="Times New Roman" w:cs="Times New Roman"/>
          <w:sz w:val="28"/>
          <w:szCs w:val="28"/>
        </w:rPr>
        <w:t>1., 2. vai 3.punktā”</w:t>
      </w:r>
      <w:r w:rsidR="007A7292" w:rsidRPr="00B54203">
        <w:rPr>
          <w:rFonts w:ascii="Times New Roman" w:eastAsia="Times New Roman" w:hAnsi="Times New Roman" w:cs="Times New Roman"/>
          <w:sz w:val="28"/>
          <w:szCs w:val="28"/>
        </w:rPr>
        <w:t>;</w:t>
      </w:r>
    </w:p>
    <w:p w:rsidR="007A7292" w:rsidRPr="00B54203" w:rsidRDefault="007A7292" w:rsidP="001B1104">
      <w:pPr>
        <w:spacing w:after="0" w:line="240" w:lineRule="auto"/>
        <w:ind w:firstLine="301"/>
        <w:jc w:val="both"/>
        <w:rPr>
          <w:rFonts w:ascii="Times New Roman" w:eastAsia="Times New Roman" w:hAnsi="Times New Roman" w:cs="Times New Roman"/>
        </w:rPr>
      </w:pPr>
    </w:p>
    <w:p w:rsidR="007A7292" w:rsidRPr="00B54203" w:rsidRDefault="007A7292" w:rsidP="001B1104">
      <w:pPr>
        <w:spacing w:after="0" w:line="240" w:lineRule="auto"/>
        <w:ind w:firstLine="301"/>
        <w:jc w:val="both"/>
        <w:rPr>
          <w:rFonts w:asciiTheme="majorBidi" w:hAnsiTheme="majorBidi" w:cstheme="majorBidi"/>
          <w:sz w:val="28"/>
          <w:szCs w:val="28"/>
        </w:rPr>
      </w:pPr>
      <w:r w:rsidRPr="00B54203">
        <w:rPr>
          <w:rFonts w:asciiTheme="majorBidi" w:hAnsiTheme="majorBidi" w:cstheme="majorBidi"/>
          <w:sz w:val="28"/>
          <w:szCs w:val="28"/>
        </w:rPr>
        <w:t>izslēgt ceturto daļu;</w:t>
      </w:r>
    </w:p>
    <w:p w:rsidR="007A7292" w:rsidRPr="00B54203" w:rsidRDefault="007A7292" w:rsidP="001B1104">
      <w:pPr>
        <w:spacing w:after="0" w:line="240" w:lineRule="auto"/>
        <w:ind w:firstLine="301"/>
        <w:jc w:val="both"/>
        <w:rPr>
          <w:rFonts w:asciiTheme="majorBidi" w:hAnsiTheme="majorBidi" w:cstheme="majorBidi"/>
          <w:sz w:val="28"/>
          <w:szCs w:val="28"/>
        </w:rPr>
      </w:pPr>
    </w:p>
    <w:p w:rsidR="007A7292" w:rsidRPr="00B54203" w:rsidRDefault="007A7292" w:rsidP="001B1104">
      <w:pPr>
        <w:spacing w:after="0" w:line="240" w:lineRule="auto"/>
        <w:ind w:firstLine="301"/>
        <w:jc w:val="both"/>
        <w:rPr>
          <w:rFonts w:asciiTheme="majorBidi" w:hAnsiTheme="majorBidi" w:cstheme="majorBidi"/>
          <w:sz w:val="28"/>
          <w:szCs w:val="28"/>
        </w:rPr>
      </w:pPr>
      <w:r w:rsidRPr="00B54203">
        <w:rPr>
          <w:rFonts w:asciiTheme="majorBidi" w:hAnsiTheme="majorBidi" w:cstheme="majorBidi"/>
          <w:sz w:val="28"/>
          <w:szCs w:val="28"/>
        </w:rPr>
        <w:t>izteikt piekto daļu šādā redakcijā:</w:t>
      </w:r>
    </w:p>
    <w:p w:rsidR="007A7292" w:rsidRPr="00B54203" w:rsidRDefault="007A7292" w:rsidP="001B1104">
      <w:pPr>
        <w:spacing w:after="0" w:line="240" w:lineRule="auto"/>
        <w:ind w:firstLine="301"/>
        <w:jc w:val="both"/>
        <w:rPr>
          <w:rFonts w:asciiTheme="majorBidi" w:hAnsiTheme="majorBidi" w:cstheme="majorBidi"/>
          <w:sz w:val="28"/>
          <w:szCs w:val="28"/>
        </w:rPr>
      </w:pPr>
    </w:p>
    <w:p w:rsidR="007A7292" w:rsidRPr="00B54203" w:rsidRDefault="005F70ED" w:rsidP="00563868">
      <w:pPr>
        <w:spacing w:after="0" w:line="240" w:lineRule="auto"/>
        <w:ind w:firstLine="301"/>
        <w:jc w:val="both"/>
        <w:rPr>
          <w:rFonts w:asciiTheme="majorBidi" w:eastAsia="Times New Roman" w:hAnsiTheme="majorBidi" w:cstheme="majorBidi"/>
          <w:sz w:val="28"/>
          <w:szCs w:val="28"/>
        </w:rPr>
      </w:pPr>
      <w:r w:rsidRPr="00B54203">
        <w:rPr>
          <w:rFonts w:asciiTheme="majorBidi" w:hAnsiTheme="majorBidi" w:cstheme="majorBidi"/>
          <w:sz w:val="28"/>
          <w:szCs w:val="28"/>
        </w:rPr>
        <w:t>„</w:t>
      </w:r>
      <w:r w:rsidR="00563868" w:rsidRPr="00B54203">
        <w:rPr>
          <w:rFonts w:asciiTheme="majorBidi" w:eastAsia="Times New Roman" w:hAnsiTheme="majorBidi" w:cstheme="majorBidi"/>
          <w:sz w:val="28"/>
          <w:szCs w:val="28"/>
        </w:rPr>
        <w:t xml:space="preserve">(5) Ja zonas kapitālsabiedrība vai licencēta kapitālsabiedrība, kura ir veikusi ieguldījumus atbilstoši šā likuma </w:t>
      </w:r>
      <w:hyperlink r:id="rId14" w:anchor="p1" w:history="1">
        <w:r w:rsidR="00563868" w:rsidRPr="00B54203">
          <w:rPr>
            <w:rFonts w:asciiTheme="majorBidi" w:eastAsia="Times New Roman" w:hAnsiTheme="majorBidi" w:cstheme="majorBidi"/>
            <w:sz w:val="28"/>
            <w:szCs w:val="28"/>
          </w:rPr>
          <w:t>1.panta</w:t>
        </w:r>
      </w:hyperlink>
      <w:r w:rsidR="00563868" w:rsidRPr="00B54203">
        <w:rPr>
          <w:rFonts w:asciiTheme="majorBidi" w:eastAsia="Times New Roman" w:hAnsiTheme="majorBidi" w:cstheme="majorBidi"/>
          <w:sz w:val="28"/>
          <w:szCs w:val="28"/>
        </w:rPr>
        <w:t xml:space="preserve"> otrās daļas 12.punktam, tiek likvidēta </w:t>
      </w:r>
      <w:r w:rsidR="008C71DD" w:rsidRPr="00B54203">
        <w:rPr>
          <w:rFonts w:asciiTheme="majorBidi" w:eastAsia="Times New Roman" w:hAnsiTheme="majorBidi" w:cstheme="majorBidi"/>
          <w:sz w:val="28"/>
          <w:szCs w:val="28"/>
        </w:rPr>
        <w:t xml:space="preserve">vai iegādātie aktīvi tiek atsavināti </w:t>
      </w:r>
      <w:r w:rsidR="00563868" w:rsidRPr="00B54203">
        <w:rPr>
          <w:rFonts w:asciiTheme="majorBidi" w:eastAsia="Times New Roman" w:hAnsiTheme="majorBidi" w:cstheme="majorBidi"/>
          <w:sz w:val="28"/>
          <w:szCs w:val="28"/>
        </w:rPr>
        <w:t xml:space="preserve">pirms Komisijas regulas Nr. … 14.panta 5.punktā minētā termiņa beigām vai kura </w:t>
      </w:r>
      <w:r w:rsidR="00563868" w:rsidRPr="00B54203">
        <w:rPr>
          <w:rFonts w:asciiTheme="majorBidi" w:hAnsiTheme="majorBidi" w:cstheme="majorBidi"/>
          <w:sz w:val="28"/>
          <w:szCs w:val="28"/>
        </w:rPr>
        <w:t xml:space="preserve">divu gadu laikā pēc līgumā par ieguldījumu veikšanu noteiktā ieguldījumu projekta pabeigšanas izbeidz to pašu vai līdzīgu darbību, kā definēts  </w:t>
      </w:r>
      <w:r w:rsidR="00563868" w:rsidRPr="00B54203">
        <w:rPr>
          <w:rFonts w:asciiTheme="majorBidi" w:eastAsia="Times New Roman" w:hAnsiTheme="majorBidi" w:cstheme="majorBidi"/>
          <w:sz w:val="28"/>
          <w:szCs w:val="28"/>
        </w:rPr>
        <w:t xml:space="preserve">Komisijas regulas Nr. ... 1.pielikuma 50.punktā, </w:t>
      </w:r>
      <w:r w:rsidR="00563868" w:rsidRPr="00B54203">
        <w:rPr>
          <w:rFonts w:asciiTheme="majorBidi" w:hAnsiTheme="majorBidi" w:cstheme="majorBidi"/>
          <w:sz w:val="28"/>
          <w:szCs w:val="28"/>
        </w:rPr>
        <w:t>Eiropas Ekonomiskajā zonā</w:t>
      </w:r>
      <w:r w:rsidR="00563868" w:rsidRPr="00B54203">
        <w:rPr>
          <w:rFonts w:asciiTheme="majorBidi" w:eastAsia="Times New Roman" w:hAnsiTheme="majorBidi" w:cstheme="majorBidi"/>
          <w:sz w:val="28"/>
          <w:szCs w:val="28"/>
        </w:rPr>
        <w:t>, tā veic tiešo nodokļu pārrēķinu par taksācijas periodiem, kuros piemēroti tiešo nodokļu atvieglojumi, un iemaksā budžetā summu, par kuru šo atvieglojumu piemērošanas rezultātā bija</w:t>
      </w:r>
      <w:r w:rsidRPr="00B54203">
        <w:rPr>
          <w:rFonts w:asciiTheme="majorBidi" w:eastAsia="Times New Roman" w:hAnsiTheme="majorBidi" w:cstheme="majorBidi"/>
          <w:sz w:val="28"/>
          <w:szCs w:val="28"/>
        </w:rPr>
        <w:t xml:space="preserve"> samazināti maksājamie nodokļi.”</w:t>
      </w:r>
      <w:r w:rsidR="00563868" w:rsidRPr="00B54203">
        <w:rPr>
          <w:rFonts w:asciiTheme="majorBidi" w:eastAsia="Times New Roman" w:hAnsiTheme="majorBidi" w:cstheme="majorBidi"/>
          <w:sz w:val="28"/>
          <w:szCs w:val="28"/>
        </w:rPr>
        <w:t>;</w:t>
      </w:r>
    </w:p>
    <w:p w:rsidR="00563868" w:rsidRPr="00B54203" w:rsidRDefault="00563868" w:rsidP="001B1104">
      <w:pPr>
        <w:spacing w:after="0" w:line="240" w:lineRule="auto"/>
        <w:ind w:firstLine="301"/>
        <w:jc w:val="both"/>
        <w:rPr>
          <w:rFonts w:asciiTheme="majorBidi" w:eastAsia="Times New Roman" w:hAnsiTheme="majorBidi" w:cstheme="majorBidi"/>
          <w:sz w:val="28"/>
          <w:szCs w:val="28"/>
        </w:rPr>
      </w:pPr>
    </w:p>
    <w:p w:rsidR="00563868" w:rsidRPr="00B54203" w:rsidRDefault="00563868" w:rsidP="00563868">
      <w:pPr>
        <w:spacing w:after="0" w:line="240" w:lineRule="auto"/>
        <w:ind w:firstLine="301"/>
        <w:jc w:val="both"/>
        <w:rPr>
          <w:rFonts w:ascii="Times New Roman" w:eastAsia="Times New Roman" w:hAnsi="Times New Roman" w:cs="Times New Roman"/>
          <w:bCs/>
          <w:sz w:val="28"/>
          <w:szCs w:val="28"/>
        </w:rPr>
      </w:pPr>
      <w:r w:rsidRPr="00B54203">
        <w:rPr>
          <w:rFonts w:asciiTheme="majorBidi" w:hAnsiTheme="majorBidi" w:cstheme="majorBidi"/>
          <w:sz w:val="28"/>
          <w:szCs w:val="28"/>
        </w:rPr>
        <w:t>aizstāt sestajā daļā vārdus un sk</w:t>
      </w:r>
      <w:r w:rsidR="005F70ED" w:rsidRPr="00B54203">
        <w:rPr>
          <w:rFonts w:asciiTheme="majorBidi" w:hAnsiTheme="majorBidi" w:cstheme="majorBidi"/>
          <w:sz w:val="28"/>
          <w:szCs w:val="28"/>
        </w:rPr>
        <w:t>aitļus „</w:t>
      </w:r>
      <w:r w:rsidRPr="00B54203">
        <w:rPr>
          <w:rFonts w:asciiTheme="majorBidi" w:eastAsia="Times New Roman" w:hAnsiTheme="majorBidi" w:cstheme="majorBidi"/>
          <w:sz w:val="28"/>
          <w:szCs w:val="28"/>
        </w:rPr>
        <w:t xml:space="preserve">šā likuma </w:t>
      </w:r>
      <w:hyperlink r:id="rId15" w:anchor="p1" w:history="1">
        <w:r w:rsidRPr="00B54203">
          <w:rPr>
            <w:rFonts w:asciiTheme="majorBidi" w:eastAsia="Times New Roman" w:hAnsiTheme="majorBidi" w:cstheme="majorBidi"/>
            <w:sz w:val="28"/>
            <w:szCs w:val="28"/>
          </w:rPr>
          <w:t>1.panta</w:t>
        </w:r>
      </w:hyperlink>
      <w:r w:rsidRPr="00B54203">
        <w:rPr>
          <w:rFonts w:asciiTheme="majorBidi" w:eastAsia="Times New Roman" w:hAnsiTheme="majorBidi" w:cstheme="majorBidi"/>
          <w:sz w:val="28"/>
          <w:szCs w:val="28"/>
        </w:rPr>
        <w:t xml:space="preserve"> otrās </w:t>
      </w:r>
      <w:r w:rsidR="005F70ED" w:rsidRPr="00B54203">
        <w:rPr>
          <w:rFonts w:asciiTheme="majorBidi" w:eastAsia="Times New Roman" w:hAnsiTheme="majorBidi" w:cstheme="majorBidi"/>
          <w:sz w:val="28"/>
          <w:szCs w:val="28"/>
        </w:rPr>
        <w:t>daļas 12.punkta "c" apakšpunktā”</w:t>
      </w:r>
      <w:r w:rsidRPr="00B54203">
        <w:rPr>
          <w:rFonts w:asciiTheme="majorBidi" w:eastAsia="Times New Roman" w:hAnsiTheme="majorBidi" w:cstheme="majorBidi"/>
          <w:sz w:val="28"/>
          <w:szCs w:val="28"/>
        </w:rPr>
        <w:t xml:space="preserve"> ar vārdiem un skaitļiem "</w:t>
      </w:r>
      <w:r w:rsidR="0098291A" w:rsidRPr="00B54203">
        <w:rPr>
          <w:rFonts w:ascii="Times New Roman" w:eastAsia="Times New Roman" w:hAnsi="Times New Roman" w:cs="Times New Roman"/>
          <w:bCs/>
          <w:sz w:val="28"/>
          <w:szCs w:val="28"/>
        </w:rPr>
        <w:t xml:space="preserve">Komisijas </w:t>
      </w:r>
      <w:r w:rsidR="005F70ED" w:rsidRPr="00B54203">
        <w:rPr>
          <w:rFonts w:ascii="Times New Roman" w:eastAsia="Times New Roman" w:hAnsi="Times New Roman" w:cs="Times New Roman"/>
          <w:bCs/>
          <w:sz w:val="28"/>
          <w:szCs w:val="28"/>
        </w:rPr>
        <w:t>regulas Nr. … 14.panta 5.punktā”</w:t>
      </w:r>
      <w:r w:rsidR="0098291A" w:rsidRPr="00B54203">
        <w:rPr>
          <w:rFonts w:ascii="Times New Roman" w:eastAsia="Times New Roman" w:hAnsi="Times New Roman" w:cs="Times New Roman"/>
          <w:bCs/>
          <w:sz w:val="28"/>
          <w:szCs w:val="28"/>
        </w:rPr>
        <w:t>.</w:t>
      </w:r>
    </w:p>
    <w:p w:rsidR="0098291A" w:rsidRPr="00B54203" w:rsidRDefault="0098291A" w:rsidP="00563868">
      <w:pPr>
        <w:spacing w:after="0" w:line="240" w:lineRule="auto"/>
        <w:ind w:firstLine="301"/>
        <w:jc w:val="both"/>
        <w:rPr>
          <w:rFonts w:ascii="Times New Roman" w:eastAsia="Times New Roman" w:hAnsi="Times New Roman" w:cs="Times New Roman"/>
          <w:bCs/>
          <w:sz w:val="28"/>
          <w:szCs w:val="28"/>
        </w:rPr>
      </w:pPr>
    </w:p>
    <w:p w:rsidR="0098291A" w:rsidRPr="00B54203" w:rsidRDefault="0098291A" w:rsidP="00563868">
      <w:pPr>
        <w:spacing w:after="0" w:line="240" w:lineRule="auto"/>
        <w:ind w:firstLine="301"/>
        <w:jc w:val="both"/>
        <w:rPr>
          <w:rFonts w:asciiTheme="majorBidi" w:eastAsia="Times New Roman" w:hAnsiTheme="majorBidi" w:cstheme="majorBidi"/>
          <w:bCs/>
          <w:sz w:val="28"/>
          <w:szCs w:val="28"/>
        </w:rPr>
      </w:pPr>
      <w:r w:rsidRPr="00B54203">
        <w:rPr>
          <w:rFonts w:asciiTheme="majorBidi" w:eastAsia="Times New Roman" w:hAnsiTheme="majorBidi" w:cstheme="majorBidi"/>
          <w:bCs/>
          <w:sz w:val="28"/>
          <w:szCs w:val="28"/>
        </w:rPr>
        <w:t>6. Izteikt 8.</w:t>
      </w:r>
      <w:r w:rsidRPr="00B54203">
        <w:rPr>
          <w:rFonts w:asciiTheme="majorBidi" w:eastAsia="Times New Roman" w:hAnsiTheme="majorBidi" w:cstheme="majorBidi"/>
          <w:bCs/>
          <w:sz w:val="28"/>
          <w:szCs w:val="28"/>
          <w:vertAlign w:val="superscript"/>
        </w:rPr>
        <w:t>1</w:t>
      </w:r>
      <w:r w:rsidRPr="00B54203">
        <w:rPr>
          <w:rFonts w:asciiTheme="majorBidi" w:eastAsia="Times New Roman" w:hAnsiTheme="majorBidi" w:cstheme="majorBidi"/>
          <w:bCs/>
          <w:sz w:val="28"/>
          <w:szCs w:val="28"/>
        </w:rPr>
        <w:t xml:space="preserve"> pantu šādā redakcijā:</w:t>
      </w:r>
    </w:p>
    <w:p w:rsidR="0098291A" w:rsidRPr="00B54203" w:rsidRDefault="0098291A" w:rsidP="00563868">
      <w:pPr>
        <w:spacing w:after="0" w:line="240" w:lineRule="auto"/>
        <w:ind w:firstLine="301"/>
        <w:jc w:val="both"/>
        <w:rPr>
          <w:rFonts w:asciiTheme="majorBidi" w:eastAsia="Times New Roman" w:hAnsiTheme="majorBidi" w:cstheme="majorBidi"/>
          <w:bCs/>
          <w:sz w:val="28"/>
          <w:szCs w:val="28"/>
        </w:rPr>
      </w:pPr>
    </w:p>
    <w:p w:rsidR="009B31D6" w:rsidRPr="00B54203" w:rsidRDefault="005F70ED" w:rsidP="009B31D6">
      <w:pPr>
        <w:spacing w:after="0" w:line="240" w:lineRule="auto"/>
        <w:ind w:firstLine="300"/>
        <w:jc w:val="both"/>
        <w:rPr>
          <w:rFonts w:ascii="Times New Roman" w:eastAsia="Times New Roman" w:hAnsi="Times New Roman" w:cs="Times New Roman"/>
          <w:bCs/>
          <w:sz w:val="28"/>
          <w:szCs w:val="28"/>
        </w:rPr>
      </w:pPr>
      <w:r w:rsidRPr="00B54203">
        <w:rPr>
          <w:rFonts w:asciiTheme="majorBidi" w:eastAsia="Times New Roman" w:hAnsiTheme="majorBidi" w:cstheme="majorBidi"/>
          <w:bCs/>
          <w:sz w:val="28"/>
          <w:szCs w:val="28"/>
        </w:rPr>
        <w:t>„</w:t>
      </w:r>
      <w:r w:rsidR="009B31D6" w:rsidRPr="00B54203">
        <w:rPr>
          <w:rFonts w:ascii="Times New Roman" w:eastAsia="Times New Roman" w:hAnsi="Times New Roman" w:cs="Times New Roman"/>
          <w:b/>
          <w:sz w:val="28"/>
          <w:szCs w:val="28"/>
        </w:rPr>
        <w:t>8.</w:t>
      </w:r>
      <w:r w:rsidR="009B31D6" w:rsidRPr="00B54203">
        <w:rPr>
          <w:rFonts w:ascii="Times New Roman" w:eastAsia="Times New Roman" w:hAnsi="Times New Roman" w:cs="Times New Roman"/>
          <w:b/>
          <w:sz w:val="28"/>
          <w:szCs w:val="28"/>
          <w:vertAlign w:val="superscript"/>
        </w:rPr>
        <w:t>1</w:t>
      </w:r>
      <w:r w:rsidR="009B31D6" w:rsidRPr="00B54203">
        <w:rPr>
          <w:rFonts w:ascii="Times New Roman" w:eastAsia="Times New Roman" w:hAnsi="Times New Roman" w:cs="Times New Roman"/>
          <w:b/>
          <w:sz w:val="28"/>
          <w:szCs w:val="28"/>
        </w:rPr>
        <w:t xml:space="preserve"> pants. Nodokļu atlaižu piemērošana</w:t>
      </w:r>
      <w:r w:rsidR="009B31D6" w:rsidRPr="00B54203">
        <w:rPr>
          <w:rFonts w:ascii="Times New Roman" w:eastAsia="Times New Roman" w:hAnsi="Times New Roman" w:cs="Times New Roman"/>
          <w:b/>
          <w:strike/>
          <w:sz w:val="28"/>
          <w:szCs w:val="28"/>
        </w:rPr>
        <w:t>i</w:t>
      </w:r>
      <w:r w:rsidR="009B31D6" w:rsidRPr="00B54203">
        <w:rPr>
          <w:rFonts w:ascii="Times New Roman" w:eastAsia="Times New Roman" w:hAnsi="Times New Roman" w:cs="Times New Roman"/>
          <w:b/>
          <w:sz w:val="28"/>
          <w:szCs w:val="28"/>
        </w:rPr>
        <w:t xml:space="preserve"> lieliem ieguldījumu projektiem</w:t>
      </w:r>
    </w:p>
    <w:p w:rsidR="009B31D6" w:rsidRPr="00B54203" w:rsidRDefault="009B31D6" w:rsidP="009B31D6">
      <w:pPr>
        <w:spacing w:after="0" w:line="240" w:lineRule="auto"/>
        <w:ind w:firstLine="300"/>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 xml:space="preserve">(1) Ja zonas kapitālsabiedrības vai licencētas kapitālsabiedrības plānotais ieguldījumu projekts pārsniedz 50 miljonus </w:t>
      </w:r>
      <w:r w:rsidRPr="00B54203">
        <w:rPr>
          <w:rFonts w:ascii="Times New Roman" w:eastAsia="Times New Roman" w:hAnsi="Times New Roman" w:cs="Times New Roman"/>
          <w:bCs/>
          <w:i/>
          <w:sz w:val="28"/>
          <w:szCs w:val="28"/>
        </w:rPr>
        <w:t>euro</w:t>
      </w:r>
      <w:r w:rsidRPr="00B54203">
        <w:rPr>
          <w:rFonts w:ascii="Times New Roman" w:eastAsia="Times New Roman" w:hAnsi="Times New Roman" w:cs="Times New Roman"/>
          <w:bCs/>
          <w:sz w:val="28"/>
          <w:szCs w:val="28"/>
        </w:rPr>
        <w:t xml:space="preserve"> (liels ieguldījumu projekts), nepiemēro šā likuma 8.panta pirmajā daļā noteiktos maksimāli pieļaujamos procentus. </w:t>
      </w:r>
    </w:p>
    <w:p w:rsidR="009B31D6" w:rsidRPr="00B54203" w:rsidRDefault="009B31D6" w:rsidP="009B31D6">
      <w:pPr>
        <w:spacing w:after="0" w:line="240" w:lineRule="auto"/>
        <w:ind w:firstLine="300"/>
        <w:jc w:val="both"/>
        <w:rPr>
          <w:rFonts w:ascii="Times New Roman" w:hAnsi="Times New Roman" w:cs="Times New Roman"/>
          <w:bCs/>
          <w:sz w:val="28"/>
          <w:szCs w:val="28"/>
        </w:rPr>
      </w:pPr>
      <w:r w:rsidRPr="00B54203">
        <w:rPr>
          <w:rFonts w:ascii="Times New Roman" w:eastAsia="Times New Roman" w:hAnsi="Times New Roman" w:cs="Times New Roman"/>
          <w:bCs/>
          <w:sz w:val="28"/>
          <w:szCs w:val="28"/>
        </w:rPr>
        <w:t xml:space="preserve">(2) Nosakot plānotā ieguldījumu projekta apmēru un pieļaujamos procentus nodokļu atvieglojumu piemērošanai, ņem vērā </w:t>
      </w:r>
      <w:r w:rsidRPr="00B54203">
        <w:rPr>
          <w:rFonts w:ascii="Times New Roman" w:hAnsi="Times New Roman" w:cs="Times New Roman"/>
          <w:bCs/>
          <w:sz w:val="28"/>
          <w:szCs w:val="28"/>
        </w:rPr>
        <w:t xml:space="preserve">visus kapitālsabiedrības (grupas līmenī) veiktos sākotnējos ieguldījumus trīs gadu laikā, kuri veikti tajā pašā </w:t>
      </w:r>
      <w:r w:rsidRPr="00B54203">
        <w:rPr>
          <w:rFonts w:ascii="Times New Roman" w:hAnsi="Times New Roman" w:cs="Times New Roman"/>
          <w:bCs/>
          <w:i/>
          <w:iCs/>
          <w:sz w:val="28"/>
          <w:szCs w:val="28"/>
        </w:rPr>
        <w:t xml:space="preserve">NUTS </w:t>
      </w:r>
      <w:r w:rsidRPr="00B54203">
        <w:rPr>
          <w:rFonts w:ascii="Times New Roman" w:hAnsi="Times New Roman" w:cs="Times New Roman"/>
          <w:bCs/>
          <w:sz w:val="28"/>
          <w:szCs w:val="28"/>
        </w:rPr>
        <w:t>3.līmeņa reģionā (vienots ieguldījumu projekts), kuru veikšanai kapitālsabiedrība saņēmusi vai plāno saņemt atbalstu.</w:t>
      </w:r>
    </w:p>
    <w:p w:rsidR="009B31D6" w:rsidRPr="00B54203" w:rsidRDefault="009B31D6" w:rsidP="009B31D6">
      <w:pPr>
        <w:spacing w:after="0" w:line="240" w:lineRule="auto"/>
        <w:ind w:firstLine="300"/>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 xml:space="preserve">(3) Lieliem ieguldījumu projektiem neatkarīgi no kapitālsabiedrības lieluma zonas pārvade vai brīvostas pārvalde līgumā par ieguldījuma veikšanu nosaka pieļaujamos procentus, kādus taksācijas periodā zonas kapitālsabiedrības vai licencētas kapitālsabiedrības uzkrātā tiešo nodokļu atlaižu summa drīkst sasniegt attiecībā pret zonas kapitālsabiedrības vai licencētas kapitālsabiedrības uzkrāto ieguldījumu summu, ievērojot šādus nosacījumus: </w:t>
      </w:r>
    </w:p>
    <w:p w:rsidR="009B31D6" w:rsidRPr="00B54203" w:rsidRDefault="009B31D6" w:rsidP="009B31D6">
      <w:pPr>
        <w:spacing w:after="0" w:line="240" w:lineRule="auto"/>
        <w:ind w:firstLine="300"/>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lastRenderedPageBreak/>
        <w:t xml:space="preserve">a) 35 procentus no uzkrātās ieguldījumu summas piemēro ieguldījumu projektam līdz 50 miljoniem </w:t>
      </w:r>
      <w:r w:rsidRPr="00B54203">
        <w:rPr>
          <w:rFonts w:ascii="Times New Roman" w:eastAsia="Times New Roman" w:hAnsi="Times New Roman" w:cs="Times New Roman"/>
          <w:bCs/>
          <w:i/>
          <w:iCs/>
          <w:sz w:val="28"/>
          <w:szCs w:val="28"/>
        </w:rPr>
        <w:t>euro</w:t>
      </w:r>
      <w:r w:rsidRPr="00B54203">
        <w:rPr>
          <w:rFonts w:ascii="Times New Roman" w:eastAsia="Times New Roman" w:hAnsi="Times New Roman" w:cs="Times New Roman"/>
          <w:bCs/>
          <w:sz w:val="28"/>
          <w:szCs w:val="28"/>
        </w:rPr>
        <w:t>,</w:t>
      </w:r>
    </w:p>
    <w:p w:rsidR="009B31D6" w:rsidRPr="00B54203" w:rsidRDefault="009B31D6" w:rsidP="009B31D6">
      <w:pPr>
        <w:spacing w:after="0" w:line="240" w:lineRule="auto"/>
        <w:ind w:firstLine="300"/>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 xml:space="preserve">b) 17,5 procentus no uzkrātās ieguldījumu summas piemēro projekta daļai no 50 līdz 100 miljoniem </w:t>
      </w:r>
      <w:r w:rsidRPr="00B54203">
        <w:rPr>
          <w:rFonts w:ascii="Times New Roman" w:eastAsia="Times New Roman" w:hAnsi="Times New Roman" w:cs="Times New Roman"/>
          <w:bCs/>
          <w:i/>
          <w:iCs/>
          <w:sz w:val="28"/>
          <w:szCs w:val="28"/>
        </w:rPr>
        <w:t>euro</w:t>
      </w:r>
      <w:r w:rsidRPr="00B54203">
        <w:rPr>
          <w:rFonts w:ascii="Times New Roman" w:eastAsia="Times New Roman" w:hAnsi="Times New Roman" w:cs="Times New Roman"/>
          <w:bCs/>
          <w:sz w:val="28"/>
          <w:szCs w:val="28"/>
        </w:rPr>
        <w:t>,</w:t>
      </w:r>
    </w:p>
    <w:p w:rsidR="009B31D6" w:rsidRPr="00B54203" w:rsidRDefault="009B31D6" w:rsidP="009B31D6">
      <w:pPr>
        <w:spacing w:after="0" w:line="240" w:lineRule="auto"/>
        <w:ind w:firstLine="300"/>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 xml:space="preserve">c) 0 procentus no uzkrātās ieguldījumu summas piemēro projekta daļai, kas pārsniedz 100 miljonus </w:t>
      </w:r>
      <w:r w:rsidRPr="00B54203">
        <w:rPr>
          <w:rFonts w:ascii="Times New Roman" w:eastAsia="Times New Roman" w:hAnsi="Times New Roman" w:cs="Times New Roman"/>
          <w:bCs/>
          <w:i/>
          <w:iCs/>
          <w:sz w:val="28"/>
          <w:szCs w:val="28"/>
        </w:rPr>
        <w:t>euro</w:t>
      </w:r>
      <w:r w:rsidRPr="00B54203">
        <w:rPr>
          <w:rFonts w:ascii="Times New Roman" w:eastAsia="Times New Roman" w:hAnsi="Times New Roman" w:cs="Times New Roman"/>
          <w:bCs/>
          <w:sz w:val="28"/>
          <w:szCs w:val="28"/>
        </w:rPr>
        <w:t>.</w:t>
      </w:r>
    </w:p>
    <w:p w:rsidR="009B31D6" w:rsidRPr="00B54203" w:rsidRDefault="009B31D6" w:rsidP="009B31D6">
      <w:pPr>
        <w:spacing w:after="0" w:line="240" w:lineRule="auto"/>
        <w:ind w:firstLine="300"/>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 xml:space="preserve">(4) Lielo ieguldījumu projektiem maksimāli piemērojamā tiešo nodokļu atlaižu summa nepārsniedz 26,25 miljoni </w:t>
      </w:r>
      <w:r w:rsidRPr="00B54203">
        <w:rPr>
          <w:rFonts w:ascii="Times New Roman" w:eastAsia="Times New Roman" w:hAnsi="Times New Roman" w:cs="Times New Roman"/>
          <w:bCs/>
          <w:i/>
          <w:sz w:val="28"/>
          <w:szCs w:val="28"/>
        </w:rPr>
        <w:t>euro</w:t>
      </w:r>
      <w:r w:rsidRPr="00B54203">
        <w:rPr>
          <w:rFonts w:ascii="Times New Roman" w:eastAsia="Times New Roman" w:hAnsi="Times New Roman" w:cs="Times New Roman"/>
          <w:bCs/>
          <w:sz w:val="28"/>
          <w:szCs w:val="28"/>
        </w:rPr>
        <w:t>.</w:t>
      </w:r>
    </w:p>
    <w:p w:rsidR="009B31D6" w:rsidRPr="00B54203" w:rsidRDefault="009B31D6" w:rsidP="009B31D6">
      <w:pPr>
        <w:spacing w:after="0" w:line="240" w:lineRule="auto"/>
        <w:ind w:firstLine="300"/>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 xml:space="preserve">(5) Lielo ieguldījumu projektam, kura plānotās izmaksas pārsniedz 100 miljonus </w:t>
      </w:r>
      <w:r w:rsidRPr="00B54203">
        <w:rPr>
          <w:rFonts w:ascii="Times New Roman" w:eastAsia="Times New Roman" w:hAnsi="Times New Roman" w:cs="Times New Roman"/>
          <w:bCs/>
          <w:i/>
          <w:sz w:val="28"/>
          <w:szCs w:val="28"/>
        </w:rPr>
        <w:t>euro</w:t>
      </w:r>
      <w:r w:rsidRPr="00B54203">
        <w:rPr>
          <w:rFonts w:ascii="Times New Roman" w:eastAsia="Times New Roman" w:hAnsi="Times New Roman" w:cs="Times New Roman"/>
          <w:bCs/>
          <w:sz w:val="28"/>
          <w:szCs w:val="28"/>
        </w:rPr>
        <w:t xml:space="preserve">, saskaņā ar Ministru kabineta lēmumu zonas vai brīvostas pārvalde līgumā par ieguldījumu veikšanu var noteikt maksimāli piemērojamo tiešo nodokļu atlaižu summu lielāku nekā 26,25 miljoni </w:t>
      </w:r>
      <w:r w:rsidRPr="00B54203">
        <w:rPr>
          <w:rFonts w:ascii="Times New Roman" w:eastAsia="Times New Roman" w:hAnsi="Times New Roman" w:cs="Times New Roman"/>
          <w:bCs/>
          <w:i/>
          <w:sz w:val="28"/>
          <w:szCs w:val="28"/>
        </w:rPr>
        <w:t>euro</w:t>
      </w:r>
      <w:r w:rsidRPr="00B54203">
        <w:rPr>
          <w:rFonts w:ascii="Times New Roman" w:eastAsia="Times New Roman" w:hAnsi="Times New Roman" w:cs="Times New Roman"/>
          <w:bCs/>
          <w:sz w:val="28"/>
          <w:szCs w:val="28"/>
        </w:rPr>
        <w:t xml:space="preserve">, ja ir saņemts Eiropas Komisijas lēmums par atbalsta saderīgumu ar iekšējo tirgu. Šāda ieguldījuma projekta īstenošanu uzsāk tikai pēc Eiropas Komisijas lēmuma saņemšanas. </w:t>
      </w:r>
    </w:p>
    <w:p w:rsidR="0098291A" w:rsidRPr="00B54203" w:rsidRDefault="009B31D6" w:rsidP="005B3ABC">
      <w:pPr>
        <w:spacing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 xml:space="preserve">(6) Šā panta piektajā daļā noteiktās tiešo nodokļu atlaižu summas pārsniegšanas gadījumā Satiksmes ministrija </w:t>
      </w:r>
      <w:r w:rsidR="005B3ABC" w:rsidRPr="00B54203">
        <w:rPr>
          <w:rFonts w:ascii="Times New Roman" w:eastAsia="Times New Roman" w:hAnsi="Times New Roman" w:cs="Times New Roman"/>
          <w:bCs/>
          <w:sz w:val="28"/>
          <w:szCs w:val="28"/>
        </w:rPr>
        <w:t>iesniedz nepieciešamo informāciju Ministru kabinetā un Eiropas Komisijā</w:t>
      </w:r>
      <w:r w:rsidR="007B7DBD" w:rsidRPr="00B54203">
        <w:rPr>
          <w:rFonts w:ascii="Times New Roman" w:eastAsia="Times New Roman" w:hAnsi="Times New Roman" w:cs="Times New Roman"/>
          <w:bCs/>
          <w:sz w:val="28"/>
          <w:szCs w:val="28"/>
        </w:rPr>
        <w:t>.”</w:t>
      </w:r>
    </w:p>
    <w:p w:rsidR="009B31D6" w:rsidRPr="00B54203" w:rsidRDefault="009B31D6" w:rsidP="009B31D6">
      <w:pPr>
        <w:spacing w:after="0" w:line="240" w:lineRule="auto"/>
        <w:ind w:firstLine="301"/>
        <w:jc w:val="both"/>
        <w:rPr>
          <w:rFonts w:asciiTheme="majorBidi" w:eastAsia="Times New Roman" w:hAnsiTheme="majorBidi" w:cstheme="majorBidi"/>
          <w:bCs/>
          <w:sz w:val="28"/>
          <w:szCs w:val="28"/>
        </w:rPr>
      </w:pPr>
    </w:p>
    <w:p w:rsidR="00C77A19" w:rsidRPr="00B54203" w:rsidRDefault="00C526AE" w:rsidP="009B31D6">
      <w:pPr>
        <w:spacing w:after="0" w:line="240" w:lineRule="auto"/>
        <w:ind w:firstLine="301"/>
        <w:jc w:val="both"/>
        <w:rPr>
          <w:rFonts w:asciiTheme="majorBidi" w:eastAsia="Times New Roman" w:hAnsiTheme="majorBidi" w:cstheme="majorBidi"/>
          <w:bCs/>
          <w:sz w:val="28"/>
          <w:szCs w:val="28"/>
        </w:rPr>
      </w:pPr>
      <w:r w:rsidRPr="00B54203">
        <w:rPr>
          <w:rFonts w:asciiTheme="majorBidi" w:eastAsia="Times New Roman" w:hAnsiTheme="majorBidi" w:cstheme="majorBidi"/>
          <w:bCs/>
          <w:sz w:val="28"/>
          <w:szCs w:val="28"/>
        </w:rPr>
        <w:t xml:space="preserve">7. Papildināt </w:t>
      </w:r>
      <w:r w:rsidR="009A4854" w:rsidRPr="00B54203">
        <w:rPr>
          <w:rFonts w:asciiTheme="majorBidi" w:eastAsia="Times New Roman" w:hAnsiTheme="majorBidi" w:cstheme="majorBidi"/>
          <w:bCs/>
          <w:sz w:val="28"/>
          <w:szCs w:val="28"/>
        </w:rPr>
        <w:t xml:space="preserve">likumu </w:t>
      </w:r>
      <w:r w:rsidRPr="00B54203">
        <w:rPr>
          <w:rFonts w:asciiTheme="majorBidi" w:eastAsia="Times New Roman" w:hAnsiTheme="majorBidi" w:cstheme="majorBidi"/>
          <w:bCs/>
          <w:sz w:val="28"/>
          <w:szCs w:val="28"/>
        </w:rPr>
        <w:t>ar 8.</w:t>
      </w:r>
      <w:r w:rsidRPr="00B54203">
        <w:rPr>
          <w:rFonts w:asciiTheme="majorBidi" w:eastAsia="Times New Roman" w:hAnsiTheme="majorBidi" w:cstheme="majorBidi"/>
          <w:bCs/>
          <w:sz w:val="28"/>
          <w:szCs w:val="28"/>
          <w:vertAlign w:val="superscript"/>
        </w:rPr>
        <w:t>2</w:t>
      </w:r>
      <w:r w:rsidRPr="00B54203">
        <w:rPr>
          <w:rFonts w:asciiTheme="majorBidi" w:eastAsia="Times New Roman" w:hAnsiTheme="majorBidi" w:cstheme="majorBidi"/>
          <w:bCs/>
          <w:sz w:val="28"/>
          <w:szCs w:val="28"/>
        </w:rPr>
        <w:t xml:space="preserve"> pantu šādā redakcijā:</w:t>
      </w:r>
    </w:p>
    <w:p w:rsidR="00C526AE" w:rsidRPr="00B54203" w:rsidRDefault="00C526AE" w:rsidP="009B31D6">
      <w:pPr>
        <w:spacing w:after="0" w:line="240" w:lineRule="auto"/>
        <w:ind w:firstLine="301"/>
        <w:jc w:val="both"/>
        <w:rPr>
          <w:rFonts w:asciiTheme="majorBidi" w:eastAsia="Times New Roman" w:hAnsiTheme="majorBidi" w:cstheme="majorBidi"/>
          <w:bCs/>
          <w:sz w:val="28"/>
          <w:szCs w:val="28"/>
        </w:rPr>
      </w:pPr>
    </w:p>
    <w:p w:rsidR="00416E2B" w:rsidRPr="00B54203" w:rsidRDefault="00984547" w:rsidP="00416E2B">
      <w:pPr>
        <w:spacing w:before="45" w:after="0" w:line="240" w:lineRule="auto"/>
        <w:ind w:firstLine="300"/>
        <w:jc w:val="both"/>
        <w:rPr>
          <w:rFonts w:asciiTheme="majorBidi" w:eastAsia="Times New Roman" w:hAnsiTheme="majorBidi" w:cstheme="majorBidi"/>
          <w:bCs/>
          <w:iCs/>
          <w:sz w:val="28"/>
          <w:szCs w:val="28"/>
        </w:rPr>
      </w:pPr>
      <w:r w:rsidRPr="00B54203">
        <w:rPr>
          <w:rFonts w:asciiTheme="majorBidi" w:eastAsia="Times New Roman" w:hAnsiTheme="majorBidi" w:cstheme="majorBidi"/>
          <w:bCs/>
          <w:sz w:val="28"/>
          <w:szCs w:val="28"/>
        </w:rPr>
        <w:t>„</w:t>
      </w:r>
      <w:r w:rsidR="00416E2B" w:rsidRPr="00B54203">
        <w:rPr>
          <w:rFonts w:asciiTheme="majorBidi" w:eastAsia="Times New Roman" w:hAnsiTheme="majorBidi" w:cstheme="majorBidi"/>
          <w:b/>
          <w:iCs/>
          <w:sz w:val="28"/>
          <w:szCs w:val="28"/>
        </w:rPr>
        <w:t>8.</w:t>
      </w:r>
      <w:r w:rsidR="00416E2B" w:rsidRPr="00B54203">
        <w:rPr>
          <w:rFonts w:asciiTheme="majorBidi" w:eastAsia="Times New Roman" w:hAnsiTheme="majorBidi" w:cstheme="majorBidi"/>
          <w:b/>
          <w:iCs/>
          <w:sz w:val="28"/>
          <w:szCs w:val="28"/>
          <w:vertAlign w:val="superscript"/>
        </w:rPr>
        <w:t>2</w:t>
      </w:r>
      <w:r w:rsidR="00416E2B" w:rsidRPr="00B54203">
        <w:rPr>
          <w:rFonts w:asciiTheme="majorBidi" w:eastAsia="Times New Roman" w:hAnsiTheme="majorBidi" w:cstheme="majorBidi"/>
          <w:b/>
          <w:iCs/>
          <w:sz w:val="28"/>
          <w:szCs w:val="28"/>
        </w:rPr>
        <w:t xml:space="preserve"> pants. Nodokļu atvieglojumu apvienošana ar citu atbalstu sākotnējiem ieguldījumiem</w:t>
      </w:r>
    </w:p>
    <w:p w:rsidR="00416E2B" w:rsidRPr="00B54203" w:rsidRDefault="00416E2B" w:rsidP="00416E2B">
      <w:pPr>
        <w:spacing w:before="45" w:after="0" w:line="240" w:lineRule="auto"/>
        <w:ind w:firstLine="300"/>
        <w:jc w:val="both"/>
        <w:rPr>
          <w:rFonts w:asciiTheme="majorBidi" w:eastAsia="Times New Roman" w:hAnsiTheme="majorBidi" w:cstheme="majorBidi"/>
          <w:bCs/>
          <w:sz w:val="28"/>
          <w:szCs w:val="28"/>
        </w:rPr>
      </w:pPr>
      <w:r w:rsidRPr="00B54203">
        <w:rPr>
          <w:rFonts w:asciiTheme="majorBidi" w:eastAsia="Times New Roman" w:hAnsiTheme="majorBidi" w:cstheme="majorBidi"/>
          <w:bCs/>
          <w:sz w:val="28"/>
          <w:szCs w:val="28"/>
        </w:rPr>
        <w:t>(1) Ja zonas kapitālsabiedrība vai licencēta kapitālsabiedrība papildus šajā likumā noteiktajam atbalstam saņem vai plāno saņemt citu atbalstu sākotnējo ieguldījumu veikšanai</w:t>
      </w:r>
      <w:r w:rsidR="00CC6C22" w:rsidRPr="00B54203">
        <w:rPr>
          <w:rFonts w:asciiTheme="majorBidi" w:eastAsia="Times New Roman" w:hAnsiTheme="majorBidi" w:cstheme="majorBidi"/>
          <w:bCs/>
          <w:sz w:val="28"/>
          <w:szCs w:val="28"/>
        </w:rPr>
        <w:t xml:space="preserve"> par tām pašām attiecināmajām izmaksām</w:t>
      </w:r>
      <w:r w:rsidRPr="00B54203">
        <w:rPr>
          <w:rFonts w:asciiTheme="majorBidi" w:eastAsia="Times New Roman" w:hAnsiTheme="majorBidi" w:cstheme="majorBidi"/>
          <w:bCs/>
          <w:sz w:val="28"/>
          <w:szCs w:val="28"/>
        </w:rPr>
        <w:t xml:space="preserve">, nepiemēro šā likuma 8.panta pirmajā daļā noteiktos maksimāli pieļaujamos procentus, bet līgumā par ieguldījuma veikšanu zonas pārvade vai brīvostas pārvalde nosaka maksimāli pieļaujamos procentus līgumā noteiktajām investīcijām. </w:t>
      </w:r>
    </w:p>
    <w:p w:rsidR="00416E2B" w:rsidRPr="00B54203" w:rsidRDefault="00416E2B" w:rsidP="00416E2B">
      <w:pPr>
        <w:spacing w:before="45" w:after="0" w:line="240" w:lineRule="auto"/>
        <w:ind w:firstLine="300"/>
        <w:jc w:val="both"/>
        <w:rPr>
          <w:rFonts w:asciiTheme="majorBidi" w:eastAsia="Times New Roman" w:hAnsiTheme="majorBidi" w:cstheme="majorBidi"/>
          <w:bCs/>
          <w:sz w:val="28"/>
          <w:szCs w:val="28"/>
        </w:rPr>
      </w:pPr>
      <w:r w:rsidRPr="00B54203">
        <w:rPr>
          <w:rFonts w:asciiTheme="majorBidi" w:eastAsia="Times New Roman" w:hAnsiTheme="majorBidi" w:cstheme="majorBidi"/>
          <w:bCs/>
          <w:sz w:val="28"/>
          <w:szCs w:val="28"/>
        </w:rPr>
        <w:t>(2) Nosakot maksimāli pieļaujamos procentus</w:t>
      </w:r>
      <w:r w:rsidR="00C93DE1" w:rsidRPr="00B54203">
        <w:rPr>
          <w:rFonts w:asciiTheme="majorBidi" w:eastAsia="Times New Roman" w:hAnsiTheme="majorBidi" w:cstheme="majorBidi"/>
          <w:bCs/>
          <w:sz w:val="28"/>
          <w:szCs w:val="28"/>
        </w:rPr>
        <w:t xml:space="preserve"> </w:t>
      </w:r>
      <w:r w:rsidR="001C2AE7" w:rsidRPr="00B54203">
        <w:rPr>
          <w:rFonts w:asciiTheme="majorBidi" w:eastAsia="Times New Roman" w:hAnsiTheme="majorBidi" w:cstheme="majorBidi"/>
          <w:bCs/>
          <w:sz w:val="28"/>
          <w:szCs w:val="28"/>
        </w:rPr>
        <w:t>jānodrošina</w:t>
      </w:r>
      <w:r w:rsidRPr="00B54203">
        <w:rPr>
          <w:rFonts w:asciiTheme="majorBidi" w:eastAsia="Times New Roman" w:hAnsiTheme="majorBidi" w:cstheme="majorBidi"/>
          <w:bCs/>
          <w:sz w:val="28"/>
          <w:szCs w:val="28"/>
        </w:rPr>
        <w:t>, ka atbalsta kombinēšanas rezultātā attiecīgajai kapitālsabiedrībai piemērojamie procenti nepārsniedz šā likuma 8.panta pirmajā daļā un 8.</w:t>
      </w:r>
      <w:r w:rsidRPr="00B54203">
        <w:rPr>
          <w:rFonts w:asciiTheme="majorBidi" w:eastAsia="Times New Roman" w:hAnsiTheme="majorBidi" w:cstheme="majorBidi"/>
          <w:bCs/>
          <w:sz w:val="28"/>
          <w:szCs w:val="28"/>
          <w:vertAlign w:val="superscript"/>
        </w:rPr>
        <w:t>1</w:t>
      </w:r>
      <w:r w:rsidRPr="00B54203">
        <w:rPr>
          <w:rFonts w:asciiTheme="majorBidi" w:eastAsia="Times New Roman" w:hAnsiTheme="majorBidi" w:cstheme="majorBidi"/>
          <w:bCs/>
          <w:sz w:val="28"/>
          <w:szCs w:val="28"/>
        </w:rPr>
        <w:t>panta trešajā daļā noteiktos</w:t>
      </w:r>
      <w:r w:rsidRPr="00B54203">
        <w:rPr>
          <w:rFonts w:asciiTheme="majorBidi" w:hAnsiTheme="majorBidi" w:cstheme="majorBidi"/>
          <w:bCs/>
          <w:sz w:val="28"/>
          <w:szCs w:val="28"/>
        </w:rPr>
        <w:t xml:space="preserve"> </w:t>
      </w:r>
      <w:r w:rsidRPr="00B54203">
        <w:rPr>
          <w:rFonts w:asciiTheme="majorBidi" w:eastAsia="Times New Roman" w:hAnsiTheme="majorBidi" w:cstheme="majorBidi"/>
          <w:bCs/>
          <w:sz w:val="28"/>
          <w:szCs w:val="28"/>
        </w:rPr>
        <w:t>pieļaujamos procentus nodokļu atvieglojumu piemērošanai</w:t>
      </w:r>
      <w:r w:rsidR="00930B2B" w:rsidRPr="00B54203">
        <w:rPr>
          <w:rFonts w:asciiTheme="majorBidi" w:eastAsia="Times New Roman" w:hAnsiTheme="majorBidi" w:cstheme="majorBidi"/>
          <w:bCs/>
          <w:sz w:val="28"/>
          <w:szCs w:val="28"/>
        </w:rPr>
        <w:t>.</w:t>
      </w:r>
      <w:r w:rsidRPr="00B54203">
        <w:rPr>
          <w:rFonts w:asciiTheme="majorBidi" w:eastAsia="Times New Roman" w:hAnsiTheme="majorBidi" w:cstheme="majorBidi"/>
          <w:bCs/>
          <w:sz w:val="28"/>
          <w:szCs w:val="28"/>
        </w:rPr>
        <w:t xml:space="preserve"> </w:t>
      </w:r>
    </w:p>
    <w:p w:rsidR="00C526AE" w:rsidRPr="00B54203" w:rsidRDefault="00416E2B" w:rsidP="00416E2B">
      <w:pPr>
        <w:spacing w:after="0" w:line="240" w:lineRule="auto"/>
        <w:ind w:firstLine="301"/>
        <w:jc w:val="both"/>
        <w:rPr>
          <w:rFonts w:asciiTheme="majorBidi" w:eastAsia="Times New Roman" w:hAnsiTheme="majorBidi" w:cstheme="majorBidi"/>
          <w:bCs/>
          <w:sz w:val="28"/>
          <w:szCs w:val="28"/>
        </w:rPr>
      </w:pPr>
      <w:r w:rsidRPr="00B54203">
        <w:rPr>
          <w:rFonts w:asciiTheme="majorBidi" w:eastAsia="Times New Roman" w:hAnsiTheme="majorBidi" w:cstheme="majorBidi"/>
          <w:bCs/>
          <w:sz w:val="28"/>
          <w:szCs w:val="28"/>
        </w:rPr>
        <w:t xml:space="preserve">(3) Šā panta pirmajā daļā noteikto ierobežojumu ņem vērā, piemērojot šā likuma </w:t>
      </w:r>
      <w:hyperlink r:id="rId16" w:anchor="p10" w:history="1">
        <w:r w:rsidRPr="00B54203">
          <w:rPr>
            <w:rFonts w:asciiTheme="majorBidi" w:eastAsia="Times New Roman" w:hAnsiTheme="majorBidi" w:cstheme="majorBidi"/>
            <w:bCs/>
            <w:sz w:val="28"/>
            <w:szCs w:val="28"/>
          </w:rPr>
          <w:t>10.</w:t>
        </w:r>
      </w:hyperlink>
      <w:r w:rsidRPr="00B54203">
        <w:rPr>
          <w:rFonts w:asciiTheme="majorBidi" w:eastAsia="Times New Roman" w:hAnsiTheme="majorBidi" w:cstheme="majorBidi"/>
          <w:bCs/>
          <w:sz w:val="28"/>
          <w:szCs w:val="28"/>
        </w:rPr>
        <w:t xml:space="preserve">pantu un </w:t>
      </w:r>
      <w:hyperlink r:id="rId17" w:anchor="p11" w:history="1">
        <w:r w:rsidRPr="00B54203">
          <w:rPr>
            <w:rFonts w:asciiTheme="majorBidi" w:eastAsia="Times New Roman" w:hAnsiTheme="majorBidi" w:cstheme="majorBidi"/>
            <w:bCs/>
            <w:sz w:val="28"/>
            <w:szCs w:val="28"/>
          </w:rPr>
          <w:t>11.</w:t>
        </w:r>
      </w:hyperlink>
      <w:r w:rsidRPr="00B54203">
        <w:rPr>
          <w:rFonts w:asciiTheme="majorBidi" w:eastAsia="Times New Roman" w:hAnsiTheme="majorBidi" w:cstheme="majorBidi"/>
          <w:bCs/>
          <w:sz w:val="28"/>
          <w:szCs w:val="28"/>
        </w:rPr>
        <w:t>panta otro daļu.</w:t>
      </w:r>
      <w:r w:rsidR="00984547" w:rsidRPr="00B54203">
        <w:rPr>
          <w:rFonts w:asciiTheme="majorBidi" w:eastAsia="Times New Roman" w:hAnsiTheme="majorBidi" w:cstheme="majorBidi"/>
          <w:bCs/>
          <w:sz w:val="28"/>
          <w:szCs w:val="28"/>
        </w:rPr>
        <w:t>”</w:t>
      </w:r>
    </w:p>
    <w:p w:rsidR="001923E9" w:rsidRPr="00B54203" w:rsidRDefault="001923E9" w:rsidP="00416E2B">
      <w:pPr>
        <w:spacing w:after="0" w:line="240" w:lineRule="auto"/>
        <w:ind w:firstLine="301"/>
        <w:jc w:val="both"/>
        <w:rPr>
          <w:rFonts w:asciiTheme="majorBidi" w:eastAsia="Times New Roman" w:hAnsiTheme="majorBidi" w:cstheme="majorBidi"/>
          <w:bCs/>
          <w:sz w:val="28"/>
          <w:szCs w:val="28"/>
        </w:rPr>
      </w:pPr>
    </w:p>
    <w:p w:rsidR="001923E9" w:rsidRPr="00B54203" w:rsidRDefault="001923E9" w:rsidP="00416E2B">
      <w:pPr>
        <w:spacing w:after="0" w:line="240" w:lineRule="auto"/>
        <w:ind w:firstLine="301"/>
        <w:jc w:val="both"/>
        <w:rPr>
          <w:rFonts w:asciiTheme="majorBidi" w:eastAsia="Times New Roman" w:hAnsiTheme="majorBidi" w:cstheme="majorBidi"/>
          <w:bCs/>
          <w:sz w:val="28"/>
          <w:szCs w:val="28"/>
        </w:rPr>
      </w:pPr>
      <w:r w:rsidRPr="00B54203">
        <w:rPr>
          <w:rFonts w:asciiTheme="majorBidi" w:eastAsia="Times New Roman" w:hAnsiTheme="majorBidi" w:cstheme="majorBidi"/>
          <w:bCs/>
          <w:sz w:val="28"/>
          <w:szCs w:val="28"/>
        </w:rPr>
        <w:t xml:space="preserve">8. </w:t>
      </w:r>
      <w:r w:rsidR="00EF7B91" w:rsidRPr="00B54203">
        <w:rPr>
          <w:rFonts w:asciiTheme="majorBidi" w:eastAsia="Times New Roman" w:hAnsiTheme="majorBidi" w:cstheme="majorBidi"/>
          <w:bCs/>
          <w:sz w:val="28"/>
          <w:szCs w:val="28"/>
        </w:rPr>
        <w:t xml:space="preserve">Papildināt </w:t>
      </w:r>
      <w:r w:rsidR="00984547" w:rsidRPr="00B54203">
        <w:rPr>
          <w:rFonts w:asciiTheme="majorBidi" w:eastAsia="Times New Roman" w:hAnsiTheme="majorBidi" w:cstheme="majorBidi"/>
          <w:bCs/>
          <w:sz w:val="28"/>
          <w:szCs w:val="28"/>
        </w:rPr>
        <w:t>9.panta pirmo daļu aiz vārdiem „</w:t>
      </w:r>
      <w:r w:rsidR="00EF7B91" w:rsidRPr="00B54203">
        <w:rPr>
          <w:rFonts w:asciiTheme="majorBidi" w:eastAsia="Times New Roman" w:hAnsiTheme="majorBidi" w:cstheme="majorBidi"/>
          <w:bCs/>
          <w:sz w:val="28"/>
          <w:szCs w:val="28"/>
        </w:rPr>
        <w:t>kurā izsniegta atļauja piemē</w:t>
      </w:r>
      <w:r w:rsidR="00984547" w:rsidRPr="00B54203">
        <w:rPr>
          <w:rFonts w:asciiTheme="majorBidi" w:eastAsia="Times New Roman" w:hAnsiTheme="majorBidi" w:cstheme="majorBidi"/>
          <w:bCs/>
          <w:sz w:val="28"/>
          <w:szCs w:val="28"/>
        </w:rPr>
        <w:t>rot tiešo nodokļu atvieglojumus” ar vārdiem „</w:t>
      </w:r>
      <w:r w:rsidR="00EF7B91" w:rsidRPr="00B54203">
        <w:rPr>
          <w:rFonts w:asciiTheme="majorBidi" w:eastAsia="Times New Roman" w:hAnsiTheme="majorBidi" w:cstheme="majorBidi"/>
          <w:bCs/>
          <w:sz w:val="28"/>
          <w:szCs w:val="28"/>
        </w:rPr>
        <w:t xml:space="preserve">un ir noslēgts </w:t>
      </w:r>
      <w:r w:rsidR="00984547" w:rsidRPr="00B54203">
        <w:rPr>
          <w:rFonts w:asciiTheme="majorBidi" w:eastAsia="Times New Roman" w:hAnsiTheme="majorBidi" w:cstheme="majorBidi"/>
          <w:bCs/>
          <w:sz w:val="28"/>
          <w:szCs w:val="28"/>
        </w:rPr>
        <w:t>līgums par ieguldījumu veikšanu”</w:t>
      </w:r>
      <w:r w:rsidR="00EF7B91" w:rsidRPr="00B54203">
        <w:rPr>
          <w:rFonts w:asciiTheme="majorBidi" w:eastAsia="Times New Roman" w:hAnsiTheme="majorBidi" w:cstheme="majorBidi"/>
          <w:bCs/>
          <w:sz w:val="28"/>
          <w:szCs w:val="28"/>
        </w:rPr>
        <w:t>.</w:t>
      </w:r>
    </w:p>
    <w:p w:rsidR="00EF7B91" w:rsidRPr="00B54203" w:rsidRDefault="00EF7B91" w:rsidP="00416E2B">
      <w:pPr>
        <w:spacing w:after="0" w:line="240" w:lineRule="auto"/>
        <w:ind w:firstLine="301"/>
        <w:jc w:val="both"/>
        <w:rPr>
          <w:rFonts w:asciiTheme="majorBidi" w:eastAsia="Times New Roman" w:hAnsiTheme="majorBidi" w:cstheme="majorBidi"/>
          <w:bCs/>
          <w:sz w:val="28"/>
          <w:szCs w:val="28"/>
        </w:rPr>
      </w:pPr>
    </w:p>
    <w:p w:rsidR="00EF7B91" w:rsidRPr="00B54203" w:rsidRDefault="00EF7B91" w:rsidP="00693A99">
      <w:pPr>
        <w:spacing w:after="0" w:line="240" w:lineRule="auto"/>
        <w:ind w:firstLine="301"/>
        <w:jc w:val="both"/>
        <w:rPr>
          <w:rFonts w:asciiTheme="majorBidi" w:eastAsia="Times New Roman" w:hAnsiTheme="majorBidi" w:cstheme="majorBidi"/>
          <w:bCs/>
          <w:sz w:val="28"/>
          <w:szCs w:val="28"/>
        </w:rPr>
      </w:pPr>
      <w:r w:rsidRPr="00B54203">
        <w:rPr>
          <w:rFonts w:asciiTheme="majorBidi" w:eastAsia="Times New Roman" w:hAnsiTheme="majorBidi" w:cstheme="majorBidi"/>
          <w:bCs/>
          <w:sz w:val="28"/>
          <w:szCs w:val="28"/>
        </w:rPr>
        <w:t xml:space="preserve">9. Aizstāt 10.pantā un 11.panta </w:t>
      </w:r>
      <w:r w:rsidR="00984547" w:rsidRPr="00B54203">
        <w:rPr>
          <w:rFonts w:asciiTheme="majorBidi" w:eastAsia="Times New Roman" w:hAnsiTheme="majorBidi" w:cstheme="majorBidi"/>
          <w:bCs/>
          <w:sz w:val="28"/>
          <w:szCs w:val="28"/>
        </w:rPr>
        <w:t>otrajā daļā vārdus un skaitļus „</w:t>
      </w:r>
      <w:r w:rsidRPr="00B54203">
        <w:rPr>
          <w:rFonts w:asciiTheme="majorBidi" w:hAnsiTheme="majorBidi" w:cstheme="majorBidi"/>
          <w:sz w:val="28"/>
          <w:szCs w:val="28"/>
        </w:rPr>
        <w:t xml:space="preserve">attiecīgi šā likuma </w:t>
      </w:r>
      <w:hyperlink r:id="rId18" w:anchor="p8" w:history="1">
        <w:r w:rsidRPr="00B54203">
          <w:rPr>
            <w:rFonts w:asciiTheme="majorBidi" w:hAnsiTheme="majorBidi" w:cstheme="majorBidi"/>
            <w:sz w:val="28"/>
            <w:szCs w:val="28"/>
          </w:rPr>
          <w:t>8.panta</w:t>
        </w:r>
      </w:hyperlink>
      <w:r w:rsidRPr="00B54203">
        <w:rPr>
          <w:rFonts w:asciiTheme="majorBidi" w:hAnsiTheme="majorBidi" w:cstheme="majorBidi"/>
          <w:sz w:val="28"/>
          <w:szCs w:val="28"/>
        </w:rPr>
        <w:t xml:space="preserve"> pirmās daļas 1., 2. un 3.punktā, 4.punkta "a" vai "b" apakšpunktā vai 8.</w:t>
      </w:r>
      <w:r w:rsidRPr="00B54203">
        <w:rPr>
          <w:rFonts w:asciiTheme="majorBidi" w:hAnsiTheme="majorBidi" w:cstheme="majorBidi"/>
          <w:sz w:val="28"/>
          <w:szCs w:val="28"/>
          <w:vertAlign w:val="superscript"/>
        </w:rPr>
        <w:t>1</w:t>
      </w:r>
      <w:r w:rsidR="00984547" w:rsidRPr="00B54203">
        <w:rPr>
          <w:rFonts w:asciiTheme="majorBidi" w:hAnsiTheme="majorBidi" w:cstheme="majorBidi"/>
          <w:sz w:val="28"/>
          <w:szCs w:val="28"/>
        </w:rPr>
        <w:t xml:space="preserve"> panta 1.punktā” ar vārdiem un skaitļiem „</w:t>
      </w:r>
      <w:r w:rsidR="00693A99" w:rsidRPr="00B54203">
        <w:rPr>
          <w:rFonts w:asciiTheme="majorBidi" w:eastAsia="Times New Roman" w:hAnsiTheme="majorBidi" w:cstheme="majorBidi"/>
          <w:bCs/>
          <w:sz w:val="28"/>
          <w:szCs w:val="28"/>
        </w:rPr>
        <w:t xml:space="preserve">līgumā par ieguldījuma </w:t>
      </w:r>
      <w:r w:rsidR="00693A99" w:rsidRPr="00B54203">
        <w:rPr>
          <w:rFonts w:asciiTheme="majorBidi" w:eastAsia="Times New Roman" w:hAnsiTheme="majorBidi" w:cstheme="majorBidi"/>
          <w:bCs/>
          <w:sz w:val="28"/>
          <w:szCs w:val="28"/>
        </w:rPr>
        <w:lastRenderedPageBreak/>
        <w:t xml:space="preserve">veikšanu saskaņā ar šā likuma </w:t>
      </w:r>
      <w:hyperlink r:id="rId19" w:anchor="p8" w:history="1">
        <w:r w:rsidR="00693A99" w:rsidRPr="00B54203">
          <w:rPr>
            <w:rFonts w:asciiTheme="majorBidi" w:eastAsia="Times New Roman" w:hAnsiTheme="majorBidi" w:cstheme="majorBidi"/>
            <w:bCs/>
            <w:sz w:val="28"/>
            <w:szCs w:val="28"/>
          </w:rPr>
          <w:t>8.panta</w:t>
        </w:r>
      </w:hyperlink>
      <w:r w:rsidR="00693A99" w:rsidRPr="00B54203">
        <w:rPr>
          <w:rFonts w:asciiTheme="majorBidi" w:eastAsia="Times New Roman" w:hAnsiTheme="majorBidi" w:cstheme="majorBidi"/>
          <w:bCs/>
          <w:sz w:val="28"/>
          <w:szCs w:val="28"/>
        </w:rPr>
        <w:t xml:space="preserve"> pirmās daļas 1., 2. un 3.punktu, 8.</w:t>
      </w:r>
      <w:r w:rsidR="00693A99" w:rsidRPr="00B54203">
        <w:rPr>
          <w:rFonts w:asciiTheme="majorBidi" w:eastAsia="Times New Roman" w:hAnsiTheme="majorBidi" w:cstheme="majorBidi"/>
          <w:bCs/>
          <w:sz w:val="28"/>
          <w:szCs w:val="28"/>
          <w:vertAlign w:val="superscript"/>
        </w:rPr>
        <w:t>1</w:t>
      </w:r>
      <w:r w:rsidR="00693A99" w:rsidRPr="00B54203">
        <w:rPr>
          <w:rFonts w:asciiTheme="majorBidi" w:eastAsia="Times New Roman" w:hAnsiTheme="majorBidi" w:cstheme="majorBidi"/>
          <w:bCs/>
          <w:sz w:val="28"/>
          <w:szCs w:val="28"/>
        </w:rPr>
        <w:t xml:space="preserve"> panta trešo daļu vai 8.</w:t>
      </w:r>
      <w:r w:rsidR="00693A99" w:rsidRPr="00B54203">
        <w:rPr>
          <w:rFonts w:asciiTheme="majorBidi" w:eastAsia="Times New Roman" w:hAnsiTheme="majorBidi" w:cstheme="majorBidi"/>
          <w:bCs/>
          <w:sz w:val="28"/>
          <w:szCs w:val="28"/>
          <w:vertAlign w:val="superscript"/>
        </w:rPr>
        <w:t>2</w:t>
      </w:r>
      <w:r w:rsidR="00984547" w:rsidRPr="00B54203">
        <w:rPr>
          <w:rFonts w:asciiTheme="majorBidi" w:eastAsia="Times New Roman" w:hAnsiTheme="majorBidi" w:cstheme="majorBidi"/>
          <w:bCs/>
          <w:sz w:val="28"/>
          <w:szCs w:val="28"/>
        </w:rPr>
        <w:t>panta pirmo un otro daļu”</w:t>
      </w:r>
      <w:r w:rsidR="00693A99" w:rsidRPr="00B54203">
        <w:rPr>
          <w:rFonts w:asciiTheme="majorBidi" w:eastAsia="Times New Roman" w:hAnsiTheme="majorBidi" w:cstheme="majorBidi"/>
          <w:bCs/>
          <w:sz w:val="28"/>
          <w:szCs w:val="28"/>
        </w:rPr>
        <w:t xml:space="preserve">. </w:t>
      </w:r>
    </w:p>
    <w:p w:rsidR="00693A99" w:rsidRPr="00B54203" w:rsidRDefault="00693A99" w:rsidP="00693A99">
      <w:pPr>
        <w:spacing w:after="0" w:line="240" w:lineRule="auto"/>
        <w:ind w:firstLine="301"/>
        <w:jc w:val="both"/>
        <w:rPr>
          <w:rFonts w:asciiTheme="majorBidi" w:eastAsia="Times New Roman" w:hAnsiTheme="majorBidi" w:cstheme="majorBidi"/>
          <w:bCs/>
          <w:sz w:val="28"/>
          <w:szCs w:val="28"/>
        </w:rPr>
      </w:pPr>
    </w:p>
    <w:p w:rsidR="008C7B20" w:rsidRPr="00B54203" w:rsidRDefault="00693A99" w:rsidP="00833AD1">
      <w:pPr>
        <w:spacing w:after="0" w:line="240" w:lineRule="auto"/>
        <w:ind w:firstLine="301"/>
        <w:jc w:val="both"/>
        <w:rPr>
          <w:rFonts w:asciiTheme="majorBidi" w:eastAsia="Times New Roman" w:hAnsiTheme="majorBidi" w:cstheme="majorBidi"/>
          <w:bCs/>
          <w:sz w:val="28"/>
          <w:szCs w:val="28"/>
        </w:rPr>
      </w:pPr>
      <w:r w:rsidRPr="00B54203">
        <w:rPr>
          <w:rFonts w:asciiTheme="majorBidi" w:eastAsia="Times New Roman" w:hAnsiTheme="majorBidi" w:cstheme="majorBidi"/>
          <w:bCs/>
          <w:sz w:val="28"/>
          <w:szCs w:val="28"/>
        </w:rPr>
        <w:t>10. Izteikt 12.pantu šādā redakcijā:</w:t>
      </w:r>
      <w:r w:rsidR="0025208C" w:rsidRPr="00B54203">
        <w:rPr>
          <w:rFonts w:asciiTheme="majorBidi" w:eastAsia="Times New Roman" w:hAnsiTheme="majorBidi" w:cstheme="majorBidi"/>
          <w:bCs/>
          <w:sz w:val="28"/>
          <w:szCs w:val="28"/>
        </w:rPr>
        <w:t xml:space="preserve"> </w:t>
      </w:r>
    </w:p>
    <w:p w:rsidR="00693A99" w:rsidRPr="00B54203" w:rsidRDefault="00693A99" w:rsidP="00693A99">
      <w:pPr>
        <w:spacing w:after="0" w:line="240" w:lineRule="auto"/>
        <w:ind w:firstLine="301"/>
        <w:jc w:val="both"/>
        <w:rPr>
          <w:rFonts w:asciiTheme="majorBidi" w:eastAsia="Times New Roman" w:hAnsiTheme="majorBidi" w:cstheme="majorBidi"/>
          <w:bCs/>
          <w:sz w:val="28"/>
          <w:szCs w:val="28"/>
        </w:rPr>
      </w:pPr>
    </w:p>
    <w:p w:rsidR="0053446F" w:rsidRPr="00B54203" w:rsidRDefault="00984547" w:rsidP="0053446F">
      <w:pPr>
        <w:spacing w:after="0" w:line="240" w:lineRule="auto"/>
        <w:ind w:firstLine="300"/>
        <w:jc w:val="both"/>
        <w:rPr>
          <w:rFonts w:ascii="Times New Roman" w:eastAsia="Times New Roman" w:hAnsi="Times New Roman" w:cs="Times New Roman"/>
          <w:sz w:val="28"/>
          <w:szCs w:val="28"/>
        </w:rPr>
      </w:pPr>
      <w:r w:rsidRPr="00B54203">
        <w:rPr>
          <w:rFonts w:asciiTheme="majorBidi" w:eastAsia="Times New Roman" w:hAnsiTheme="majorBidi" w:cstheme="majorBidi"/>
          <w:bCs/>
          <w:sz w:val="28"/>
          <w:szCs w:val="28"/>
        </w:rPr>
        <w:t>„</w:t>
      </w:r>
      <w:r w:rsidR="0053446F" w:rsidRPr="00B54203">
        <w:rPr>
          <w:rFonts w:ascii="Times New Roman" w:eastAsia="Times New Roman" w:hAnsi="Times New Roman" w:cs="Times New Roman"/>
          <w:b/>
          <w:bCs/>
          <w:sz w:val="28"/>
          <w:szCs w:val="28"/>
        </w:rPr>
        <w:t>12.pants. Informācijas sniegšana par tiešo nodokļu atlaižu piemērošanu</w:t>
      </w:r>
      <w:r w:rsidR="0053446F" w:rsidRPr="00B54203">
        <w:rPr>
          <w:rFonts w:ascii="Times New Roman" w:eastAsia="Times New Roman" w:hAnsi="Times New Roman" w:cs="Times New Roman"/>
          <w:sz w:val="28"/>
          <w:szCs w:val="28"/>
        </w:rPr>
        <w:t xml:space="preserve"> </w:t>
      </w:r>
    </w:p>
    <w:p w:rsidR="0053446F" w:rsidRPr="00B54203" w:rsidRDefault="0053446F" w:rsidP="00D32D19">
      <w:pPr>
        <w:spacing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 xml:space="preserve">(1) </w:t>
      </w:r>
      <w:r w:rsidR="00D32D19" w:rsidRPr="00B54203">
        <w:rPr>
          <w:rFonts w:ascii="Times New Roman" w:eastAsia="Times New Roman" w:hAnsi="Times New Roman" w:cs="Times New Roman"/>
          <w:sz w:val="28"/>
          <w:szCs w:val="28"/>
        </w:rPr>
        <w:t>Valsts ieņēmumu dienestam iesniedz</w:t>
      </w:r>
      <w:r w:rsidR="004302DE" w:rsidRPr="00B54203">
        <w:rPr>
          <w:rFonts w:ascii="Times New Roman" w:eastAsia="Times New Roman" w:hAnsi="Times New Roman" w:cs="Times New Roman"/>
          <w:sz w:val="28"/>
          <w:szCs w:val="28"/>
        </w:rPr>
        <w:t xml:space="preserve"> šādu informāciju</w:t>
      </w:r>
      <w:r w:rsidRPr="00B54203">
        <w:rPr>
          <w:rFonts w:ascii="Times New Roman" w:eastAsia="Times New Roman" w:hAnsi="Times New Roman" w:cs="Times New Roman"/>
          <w:sz w:val="28"/>
          <w:szCs w:val="28"/>
        </w:rPr>
        <w:t>:</w:t>
      </w:r>
    </w:p>
    <w:p w:rsidR="0053446F" w:rsidRPr="00B54203" w:rsidRDefault="0053446F" w:rsidP="0053446F">
      <w:pPr>
        <w:spacing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1)</w:t>
      </w:r>
      <w:r w:rsidRPr="00B54203">
        <w:rPr>
          <w:rFonts w:ascii="Times New Roman" w:eastAsia="Times New Roman" w:hAnsi="Times New Roman" w:cs="Times New Roman"/>
        </w:rPr>
        <w:t xml:space="preserve"> </w:t>
      </w:r>
      <w:r w:rsidRPr="00B54203">
        <w:rPr>
          <w:rFonts w:ascii="Times New Roman" w:eastAsia="Times New Roman" w:hAnsi="Times New Roman" w:cs="Times New Roman"/>
          <w:sz w:val="28"/>
          <w:szCs w:val="28"/>
        </w:rPr>
        <w:t>Zonas kapitālsabiedrība vai licencēta kapitālsabiedrība, kura piemēro tiešo nodokļu atlaides</w:t>
      </w:r>
      <w:r w:rsidR="004302DE" w:rsidRPr="00B54203">
        <w:rPr>
          <w:rFonts w:ascii="Times New Roman" w:eastAsia="Times New Roman" w:hAnsi="Times New Roman" w:cs="Times New Roman"/>
          <w:sz w:val="28"/>
          <w:szCs w:val="28"/>
        </w:rPr>
        <w:t xml:space="preserve"> vienlaikus ar uzņēmuma gada pārskatu Gada pārskatu likumā noteiktajā termiņā</w:t>
      </w:r>
      <w:r w:rsidRPr="00B54203">
        <w:rPr>
          <w:rFonts w:ascii="Times New Roman" w:eastAsia="Times New Roman" w:hAnsi="Times New Roman" w:cs="Times New Roman"/>
          <w:sz w:val="28"/>
          <w:szCs w:val="28"/>
        </w:rPr>
        <w:t>:</w:t>
      </w:r>
    </w:p>
    <w:p w:rsidR="0053446F" w:rsidRPr="00B54203" w:rsidRDefault="0053446F" w:rsidP="0053446F">
      <w:pPr>
        <w:spacing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a) pārskatu par uzņēmuma ienākuma nodokļa atlaides piemērošanu taksācijas periodā,</w:t>
      </w:r>
    </w:p>
    <w:p w:rsidR="0053446F" w:rsidRPr="00B54203" w:rsidRDefault="0053446F" w:rsidP="0053446F">
      <w:pPr>
        <w:spacing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 xml:space="preserve">b) informāciju par citu saņemto atbalstu sākotnējo ieguldījumu veikšanai, tai skaitā </w:t>
      </w:r>
      <w:r w:rsidRPr="00B54203">
        <w:rPr>
          <w:rFonts w:ascii="Times New Roman" w:eastAsia="Times New Roman" w:hAnsi="Times New Roman" w:cs="Times New Roman"/>
          <w:i/>
          <w:sz w:val="28"/>
          <w:szCs w:val="28"/>
        </w:rPr>
        <w:t>de minimis</w:t>
      </w:r>
      <w:r w:rsidRPr="00B54203">
        <w:rPr>
          <w:rFonts w:ascii="Times New Roman" w:eastAsia="Times New Roman" w:hAnsi="Times New Roman" w:cs="Times New Roman"/>
          <w:sz w:val="28"/>
          <w:szCs w:val="28"/>
        </w:rPr>
        <w:t xml:space="preserve"> atbalstu, kas piešķirts sākotnējo ieguldījumu veikšanai </w:t>
      </w:r>
      <w:r w:rsidR="00DE7E32" w:rsidRPr="00B54203">
        <w:rPr>
          <w:rFonts w:ascii="Times New Roman" w:eastAsia="Times New Roman" w:hAnsi="Times New Roman" w:cs="Times New Roman"/>
          <w:sz w:val="28"/>
          <w:szCs w:val="28"/>
        </w:rPr>
        <w:t xml:space="preserve">par tam pašām attiecināmajām izmaksām </w:t>
      </w:r>
      <w:r w:rsidRPr="00B54203">
        <w:rPr>
          <w:rFonts w:ascii="Times New Roman" w:eastAsia="Times New Roman" w:hAnsi="Times New Roman" w:cs="Times New Roman"/>
          <w:sz w:val="28"/>
          <w:szCs w:val="28"/>
        </w:rPr>
        <w:t>un pārskatu par uzkrāto tiešo nodokļu atlaižu summu un uz uzkrāto ieguldījumu</w:t>
      </w:r>
      <w:r w:rsidR="00FA2384" w:rsidRPr="00B54203">
        <w:rPr>
          <w:rFonts w:ascii="Times New Roman" w:eastAsia="Times New Roman" w:hAnsi="Times New Roman" w:cs="Times New Roman"/>
          <w:sz w:val="28"/>
          <w:szCs w:val="28"/>
        </w:rPr>
        <w:t xml:space="preserve"> summu</w:t>
      </w:r>
      <w:r w:rsidRPr="00B54203">
        <w:rPr>
          <w:rFonts w:ascii="Times New Roman" w:eastAsia="Times New Roman" w:hAnsi="Times New Roman" w:cs="Times New Roman"/>
          <w:sz w:val="28"/>
          <w:szCs w:val="28"/>
        </w:rPr>
        <w:t>;</w:t>
      </w:r>
    </w:p>
    <w:p w:rsidR="0053446F" w:rsidRPr="00B54203" w:rsidRDefault="0053446F" w:rsidP="0053446F">
      <w:pPr>
        <w:spacing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 xml:space="preserve">2) pašvaldība </w:t>
      </w:r>
      <w:r w:rsidR="004302DE" w:rsidRPr="00B54203">
        <w:rPr>
          <w:rFonts w:ascii="Times New Roman" w:eastAsia="Times New Roman" w:hAnsi="Times New Roman" w:cs="Times New Roman"/>
          <w:sz w:val="28"/>
          <w:szCs w:val="28"/>
        </w:rPr>
        <w:t xml:space="preserve">līdz pēctaksācijas gada 1.maijam </w:t>
      </w:r>
      <w:r w:rsidRPr="00B54203">
        <w:rPr>
          <w:rFonts w:ascii="Times New Roman" w:eastAsia="Times New Roman" w:hAnsi="Times New Roman" w:cs="Times New Roman"/>
          <w:sz w:val="28"/>
          <w:szCs w:val="28"/>
        </w:rPr>
        <w:t>- pārskatu par nekustamā īpašuma nodokļa atlaižu piemērošanu taksācijas periodā.</w:t>
      </w:r>
    </w:p>
    <w:p w:rsidR="0053446F" w:rsidRPr="00B54203" w:rsidRDefault="0053446F" w:rsidP="0053446F">
      <w:pPr>
        <w:spacing w:after="0" w:line="240" w:lineRule="auto"/>
        <w:ind w:firstLine="300"/>
        <w:jc w:val="both"/>
        <w:rPr>
          <w:rFonts w:ascii="Times New Roman" w:eastAsia="Times New Roman" w:hAnsi="Times New Roman" w:cs="Times New Roman"/>
          <w:sz w:val="28"/>
          <w:szCs w:val="28"/>
        </w:rPr>
      </w:pPr>
      <w:r w:rsidRPr="00B54203">
        <w:rPr>
          <w:rFonts w:asciiTheme="majorBidi" w:eastAsia="Times New Roman" w:hAnsiTheme="majorBidi" w:cstheme="majorBidi"/>
          <w:bCs/>
          <w:sz w:val="28"/>
          <w:szCs w:val="28"/>
        </w:rPr>
        <w:t xml:space="preserve"> (2) </w:t>
      </w:r>
      <w:r w:rsidRPr="00B54203">
        <w:rPr>
          <w:rFonts w:ascii="Times New Roman" w:eastAsia="Times New Roman" w:hAnsi="Times New Roman" w:cs="Times New Roman"/>
          <w:sz w:val="28"/>
          <w:szCs w:val="28"/>
        </w:rPr>
        <w:t>Šā panta pirmajā daļā minēto pārskatu un informācijas iesniegšanu, veidlapu paraugu un to aizpildīšanas kārtību nosaka Ministru kabinets.</w:t>
      </w:r>
    </w:p>
    <w:p w:rsidR="00C46C57" w:rsidRPr="00B54203" w:rsidRDefault="00C46C57" w:rsidP="0053446F">
      <w:pPr>
        <w:spacing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(3) Valsts ieņēmumu dienests līdz pēctaksācijas gada 1.</w:t>
      </w:r>
      <w:r w:rsidR="00FA016C" w:rsidRPr="00B54203">
        <w:rPr>
          <w:rFonts w:ascii="Times New Roman" w:eastAsia="Times New Roman" w:hAnsi="Times New Roman" w:cs="Times New Roman"/>
          <w:sz w:val="28"/>
          <w:szCs w:val="28"/>
        </w:rPr>
        <w:t>oktobrim i</w:t>
      </w:r>
      <w:r w:rsidRPr="00B54203">
        <w:rPr>
          <w:rFonts w:ascii="Times New Roman" w:eastAsia="Times New Roman" w:hAnsi="Times New Roman" w:cs="Times New Roman"/>
          <w:sz w:val="28"/>
          <w:szCs w:val="28"/>
        </w:rPr>
        <w:t>esniedz zonas pārvaldei un brīvostas pārvaldei informāciju atbilstoši Komisijas regulas Nr. ... 9.panta 1. c) apakšpunktā</w:t>
      </w:r>
      <w:r w:rsidR="00DD5BF4" w:rsidRPr="00B54203">
        <w:rPr>
          <w:rFonts w:ascii="Times New Roman" w:eastAsia="Times New Roman" w:hAnsi="Times New Roman" w:cs="Times New Roman"/>
          <w:sz w:val="28"/>
          <w:szCs w:val="28"/>
        </w:rPr>
        <w:t xml:space="preserve"> un</w:t>
      </w:r>
      <w:r w:rsidR="00C93DE1" w:rsidRPr="00B54203">
        <w:rPr>
          <w:rFonts w:ascii="Times New Roman" w:eastAsia="Times New Roman" w:hAnsi="Times New Roman" w:cs="Times New Roman"/>
          <w:sz w:val="28"/>
          <w:szCs w:val="28"/>
        </w:rPr>
        <w:t xml:space="preserve"> </w:t>
      </w:r>
      <w:r w:rsidR="006A27ED" w:rsidRPr="00B54203">
        <w:rPr>
          <w:rFonts w:ascii="Times New Roman" w:eastAsia="Times New Roman" w:hAnsi="Times New Roman" w:cs="Times New Roman"/>
          <w:sz w:val="28"/>
          <w:szCs w:val="28"/>
        </w:rPr>
        <w:t>2</w:t>
      </w:r>
      <w:r w:rsidRPr="00B54203">
        <w:rPr>
          <w:rFonts w:ascii="Times New Roman" w:eastAsia="Times New Roman" w:hAnsi="Times New Roman" w:cs="Times New Roman"/>
          <w:sz w:val="28"/>
          <w:szCs w:val="28"/>
        </w:rPr>
        <w:t xml:space="preserve">. punktā noteiktajam. </w:t>
      </w:r>
    </w:p>
    <w:p w:rsidR="0053446F" w:rsidRPr="00B54203" w:rsidRDefault="00C46C57" w:rsidP="0053446F">
      <w:pPr>
        <w:spacing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(4</w:t>
      </w:r>
      <w:r w:rsidR="0053446F" w:rsidRPr="00B54203">
        <w:rPr>
          <w:rFonts w:ascii="Times New Roman" w:eastAsia="Times New Roman" w:hAnsi="Times New Roman" w:cs="Times New Roman"/>
          <w:sz w:val="28"/>
          <w:szCs w:val="28"/>
        </w:rPr>
        <w:t>) Zonas pārvalde vai brīvostas pārvalde līdz pēctaksācijas gada 1.martam iesniedz Valsts ieņēmumu dienestam, pašvaldībai, Satiksmes ministrijai un Finanšu ministrijai informāciju par zonas kapitālsabiedrībām vai licencētām kapitālsabiedrībām:</w:t>
      </w:r>
    </w:p>
    <w:p w:rsidR="0053446F" w:rsidRPr="00B54203" w:rsidRDefault="0053446F" w:rsidP="0053446F">
      <w:pPr>
        <w:spacing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1) kurām taksācijas periodā ir izsniegta atļauja piemērot tiešo nodokļu atvieglojumus;</w:t>
      </w:r>
    </w:p>
    <w:p w:rsidR="0053446F" w:rsidRPr="00B54203" w:rsidRDefault="0053446F" w:rsidP="0053446F">
      <w:pPr>
        <w:spacing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2) ar kurām taksācijas periodā ir noslēgts jauns līgums par ieguldījumu veikšanu, norādot ieguldījumu kopējo summu, ieguldījumu termiņus, maksimāli piemērojamo tiešo nodokļu atlaižu summu, ieguldījumiem piemērojamo atbalsta procentu, kas noteikta ievērojot ar šā likuma 8.panta pirmās daļas, 8.</w:t>
      </w:r>
      <w:r w:rsidRPr="00B54203">
        <w:rPr>
          <w:rFonts w:ascii="Times New Roman" w:eastAsia="Times New Roman" w:hAnsi="Times New Roman" w:cs="Times New Roman"/>
          <w:sz w:val="28"/>
          <w:szCs w:val="28"/>
          <w:vertAlign w:val="superscript"/>
        </w:rPr>
        <w:t>1</w:t>
      </w:r>
      <w:r w:rsidRPr="00B54203">
        <w:rPr>
          <w:rFonts w:ascii="Times New Roman" w:eastAsia="Times New Roman" w:hAnsi="Times New Roman" w:cs="Times New Roman"/>
          <w:sz w:val="28"/>
          <w:szCs w:val="28"/>
        </w:rPr>
        <w:t xml:space="preserve"> panta vai 8.</w:t>
      </w:r>
      <w:r w:rsidRPr="00B54203">
        <w:rPr>
          <w:rFonts w:ascii="Times New Roman" w:eastAsia="Times New Roman" w:hAnsi="Times New Roman" w:cs="Times New Roman"/>
          <w:sz w:val="28"/>
          <w:szCs w:val="28"/>
          <w:vertAlign w:val="superscript"/>
        </w:rPr>
        <w:t xml:space="preserve">2 </w:t>
      </w:r>
      <w:r w:rsidRPr="00B54203">
        <w:rPr>
          <w:rFonts w:ascii="Times New Roman" w:eastAsia="Times New Roman" w:hAnsi="Times New Roman" w:cs="Times New Roman"/>
          <w:sz w:val="28"/>
          <w:szCs w:val="28"/>
        </w:rPr>
        <w:t>panta pirmās un otrās daļas nosacījumus;</w:t>
      </w:r>
    </w:p>
    <w:p w:rsidR="0053446F" w:rsidRPr="00B54203" w:rsidRDefault="0053446F" w:rsidP="0053446F">
      <w:pPr>
        <w:spacing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3) kurām izsniegtā atļauja piemērot tiešo nodokļu atvieglojumus taksācijas periodā zaudējusi spēku;</w:t>
      </w:r>
    </w:p>
    <w:p w:rsidR="0053446F" w:rsidRPr="00B54203" w:rsidRDefault="0053446F" w:rsidP="0053446F">
      <w:pPr>
        <w:spacing w:after="0" w:line="240" w:lineRule="auto"/>
        <w:ind w:firstLine="300"/>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4) kuras pārtrauc komercdarbību vai kuru darbība izbeidzas saskaņā ar Komerclikumu.</w:t>
      </w:r>
    </w:p>
    <w:p w:rsidR="0053446F" w:rsidRPr="00B54203" w:rsidRDefault="00C46C57" w:rsidP="0053446F">
      <w:pPr>
        <w:spacing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(5</w:t>
      </w:r>
      <w:r w:rsidR="0053446F" w:rsidRPr="00B54203">
        <w:rPr>
          <w:rFonts w:ascii="Times New Roman" w:eastAsia="Times New Roman" w:hAnsi="Times New Roman" w:cs="Times New Roman"/>
          <w:sz w:val="28"/>
          <w:szCs w:val="28"/>
        </w:rPr>
        <w:t>) Zonas pārvalde vai brīvostas pārvalde pēc Valsts ieņēmumu dienesta, pašvaldības, Satiksmes ministrijas vai Finanšu ministrijas pieprasījuma iesniedz tai ar zonas kapitālsabiedrību vai licencēto kapitālsabiedrību noslēgtā līguma par ieguldījumu veikšanu kopiju un līguma pielikumu — plānoto ieguldījumu grafiku.</w:t>
      </w:r>
    </w:p>
    <w:p w:rsidR="0053446F" w:rsidRPr="00B54203" w:rsidRDefault="00C46C57" w:rsidP="0053446F">
      <w:pPr>
        <w:spacing w:after="0" w:line="240" w:lineRule="auto"/>
        <w:ind w:firstLine="301"/>
        <w:jc w:val="both"/>
        <w:rPr>
          <w:rFonts w:asciiTheme="majorBidi" w:eastAsia="Times New Roman" w:hAnsiTheme="majorBidi" w:cstheme="majorBidi"/>
          <w:bCs/>
          <w:sz w:val="28"/>
          <w:szCs w:val="28"/>
        </w:rPr>
      </w:pPr>
      <w:r w:rsidRPr="00B54203">
        <w:rPr>
          <w:rFonts w:ascii="Times New Roman" w:eastAsia="Times New Roman" w:hAnsi="Times New Roman" w:cs="Times New Roman"/>
          <w:sz w:val="28"/>
          <w:szCs w:val="28"/>
        </w:rPr>
        <w:lastRenderedPageBreak/>
        <w:t>(6</w:t>
      </w:r>
      <w:r w:rsidR="0053446F" w:rsidRPr="00B54203">
        <w:rPr>
          <w:rFonts w:ascii="Times New Roman" w:eastAsia="Times New Roman" w:hAnsi="Times New Roman" w:cs="Times New Roman"/>
          <w:sz w:val="28"/>
          <w:szCs w:val="28"/>
        </w:rPr>
        <w:t>) Zonas kapitālsabiedrība vai licencēta kapitālsabiedrība līdz pēctaksācijas gada 1.martam informē zonas pārvaldi vai brīvostas pārvaldi par gadu, kad tā pēdējoreiz piemērojusi tiešo nodokļu atlaides sas</w:t>
      </w:r>
      <w:r w:rsidR="00984547" w:rsidRPr="00B54203">
        <w:rPr>
          <w:rFonts w:ascii="Times New Roman" w:eastAsia="Times New Roman" w:hAnsi="Times New Roman" w:cs="Times New Roman"/>
          <w:sz w:val="28"/>
          <w:szCs w:val="28"/>
        </w:rPr>
        <w:t>kaņā ar šā likuma nosacījumiem.”</w:t>
      </w:r>
    </w:p>
    <w:p w:rsidR="0053446F" w:rsidRPr="00B54203" w:rsidRDefault="0053446F" w:rsidP="00693A99">
      <w:pPr>
        <w:spacing w:after="0" w:line="240" w:lineRule="auto"/>
        <w:ind w:firstLine="301"/>
        <w:jc w:val="both"/>
        <w:rPr>
          <w:rFonts w:asciiTheme="majorBidi" w:eastAsia="Times New Roman" w:hAnsiTheme="majorBidi" w:cstheme="majorBidi"/>
          <w:bCs/>
          <w:sz w:val="28"/>
          <w:szCs w:val="28"/>
        </w:rPr>
      </w:pPr>
    </w:p>
    <w:p w:rsidR="00693A99" w:rsidRPr="00B54203" w:rsidRDefault="00693A99" w:rsidP="00693A99">
      <w:pPr>
        <w:spacing w:after="0" w:line="240" w:lineRule="auto"/>
        <w:ind w:firstLine="301"/>
        <w:jc w:val="both"/>
        <w:rPr>
          <w:rFonts w:asciiTheme="majorBidi" w:eastAsia="Times New Roman" w:hAnsiTheme="majorBidi" w:cstheme="majorBidi"/>
          <w:bCs/>
          <w:sz w:val="28"/>
          <w:szCs w:val="28"/>
        </w:rPr>
      </w:pPr>
      <w:r w:rsidRPr="00B54203">
        <w:rPr>
          <w:rFonts w:asciiTheme="majorBidi" w:eastAsia="Times New Roman" w:hAnsiTheme="majorBidi" w:cstheme="majorBidi"/>
          <w:bCs/>
          <w:sz w:val="28"/>
          <w:szCs w:val="28"/>
        </w:rPr>
        <w:t xml:space="preserve">11. Papildināt </w:t>
      </w:r>
      <w:r w:rsidR="009A4854" w:rsidRPr="00B54203">
        <w:rPr>
          <w:rFonts w:asciiTheme="majorBidi" w:eastAsia="Times New Roman" w:hAnsiTheme="majorBidi" w:cstheme="majorBidi"/>
          <w:bCs/>
          <w:sz w:val="28"/>
          <w:szCs w:val="28"/>
        </w:rPr>
        <w:t xml:space="preserve"> </w:t>
      </w:r>
      <w:r w:rsidRPr="00B54203">
        <w:rPr>
          <w:rFonts w:asciiTheme="majorBidi" w:eastAsia="Times New Roman" w:hAnsiTheme="majorBidi" w:cstheme="majorBidi"/>
          <w:bCs/>
          <w:sz w:val="28"/>
          <w:szCs w:val="28"/>
        </w:rPr>
        <w:t>12.</w:t>
      </w:r>
      <w:r w:rsidRPr="00B54203">
        <w:rPr>
          <w:rFonts w:asciiTheme="majorBidi" w:eastAsia="Times New Roman" w:hAnsiTheme="majorBidi" w:cstheme="majorBidi"/>
          <w:bCs/>
          <w:sz w:val="28"/>
          <w:szCs w:val="28"/>
          <w:vertAlign w:val="superscript"/>
        </w:rPr>
        <w:t>1</w:t>
      </w:r>
      <w:r w:rsidRPr="00B54203">
        <w:rPr>
          <w:rFonts w:asciiTheme="majorBidi" w:eastAsia="Times New Roman" w:hAnsiTheme="majorBidi" w:cstheme="majorBidi"/>
          <w:bCs/>
          <w:sz w:val="28"/>
          <w:szCs w:val="28"/>
        </w:rPr>
        <w:t xml:space="preserve"> pantu ar otro un trešo daļu šādā redakcijā:</w:t>
      </w:r>
    </w:p>
    <w:p w:rsidR="00693A99" w:rsidRPr="00B54203" w:rsidRDefault="00693A99" w:rsidP="00693A99">
      <w:pPr>
        <w:spacing w:after="0" w:line="240" w:lineRule="auto"/>
        <w:ind w:firstLine="301"/>
        <w:jc w:val="both"/>
        <w:rPr>
          <w:rFonts w:asciiTheme="majorBidi" w:eastAsia="Times New Roman" w:hAnsiTheme="majorBidi" w:cstheme="majorBidi"/>
          <w:bCs/>
          <w:sz w:val="28"/>
          <w:szCs w:val="28"/>
        </w:rPr>
      </w:pPr>
    </w:p>
    <w:p w:rsidR="00AA0380" w:rsidRPr="00B54203" w:rsidRDefault="00984547" w:rsidP="00AA0380">
      <w:pPr>
        <w:spacing w:after="0" w:line="240" w:lineRule="auto"/>
        <w:ind w:firstLine="300"/>
        <w:jc w:val="both"/>
        <w:rPr>
          <w:rFonts w:ascii="Times New Roman" w:eastAsia="Times New Roman" w:hAnsi="Times New Roman" w:cs="Times New Roman"/>
          <w:bCs/>
          <w:sz w:val="28"/>
          <w:szCs w:val="28"/>
        </w:rPr>
      </w:pPr>
      <w:r w:rsidRPr="00B54203">
        <w:rPr>
          <w:rFonts w:asciiTheme="majorBidi" w:eastAsia="Times New Roman" w:hAnsiTheme="majorBidi" w:cstheme="majorBidi"/>
          <w:bCs/>
          <w:sz w:val="28"/>
          <w:szCs w:val="28"/>
        </w:rPr>
        <w:t>„</w:t>
      </w:r>
      <w:r w:rsidR="00AA0380" w:rsidRPr="00B54203">
        <w:rPr>
          <w:rFonts w:ascii="Times New Roman" w:eastAsia="Times New Roman" w:hAnsi="Times New Roman" w:cs="Times New Roman"/>
          <w:bCs/>
          <w:sz w:val="28"/>
          <w:szCs w:val="28"/>
        </w:rPr>
        <w:t xml:space="preserve">(2) Valsts ieņēmumu dienests un pašvaldība pārskatus par tiešo nodokļu atlaižu piemērošanu taksācijas periodā, kas saņemti saskaņā ar šā likuma 12.panta </w:t>
      </w:r>
      <w:r w:rsidR="00E47902" w:rsidRPr="00B54203">
        <w:rPr>
          <w:rFonts w:ascii="Times New Roman" w:eastAsia="Times New Roman" w:hAnsi="Times New Roman" w:cs="Times New Roman"/>
          <w:bCs/>
          <w:sz w:val="28"/>
          <w:szCs w:val="28"/>
        </w:rPr>
        <w:t xml:space="preserve">pirmo </w:t>
      </w:r>
      <w:r w:rsidR="00AA0380" w:rsidRPr="00B54203">
        <w:rPr>
          <w:rFonts w:ascii="Times New Roman" w:eastAsia="Times New Roman" w:hAnsi="Times New Roman" w:cs="Times New Roman"/>
          <w:bCs/>
          <w:sz w:val="28"/>
          <w:szCs w:val="28"/>
        </w:rPr>
        <w:t xml:space="preserve">daļu, glabā 10 gadus kopš gada, kurā pēdējoreiz zonas kapitālsabiedrība vai licencēta kapitālsabiedrība piemērojusi tiešo nodokļu atlaides saskaņā ar šā likuma nosacījumiem. </w:t>
      </w:r>
    </w:p>
    <w:p w:rsidR="00693A99" w:rsidRPr="00B54203" w:rsidRDefault="00AA0380" w:rsidP="00AA0380">
      <w:pPr>
        <w:spacing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(3) Zonas pārvalde vai brīvostas pārvalde glabā ar komercsabiedrību noslēgtos līgumus par ieguldījumu veikšanu 10 gadus kopš gada, kurā pēdējoreiz zonas kapitālsabiedrība vai licencēta kapitālsabiedrība piemērojusi tiešo nodokļu atlaides sas</w:t>
      </w:r>
      <w:r w:rsidR="00984547" w:rsidRPr="00B54203">
        <w:rPr>
          <w:rFonts w:ascii="Times New Roman" w:eastAsia="Times New Roman" w:hAnsi="Times New Roman" w:cs="Times New Roman"/>
          <w:bCs/>
          <w:sz w:val="28"/>
          <w:szCs w:val="28"/>
        </w:rPr>
        <w:t>kaņā ar šā likuma nosacījumiem.”</w:t>
      </w:r>
    </w:p>
    <w:p w:rsidR="00AA0380" w:rsidRPr="00B54203" w:rsidRDefault="00AA0380" w:rsidP="00AA0380">
      <w:pPr>
        <w:spacing w:after="0" w:line="240" w:lineRule="auto"/>
        <w:ind w:firstLine="301"/>
        <w:jc w:val="both"/>
        <w:rPr>
          <w:rFonts w:ascii="Times New Roman" w:eastAsia="Times New Roman" w:hAnsi="Times New Roman" w:cs="Times New Roman"/>
          <w:bCs/>
          <w:sz w:val="28"/>
          <w:szCs w:val="28"/>
        </w:rPr>
      </w:pPr>
    </w:p>
    <w:p w:rsidR="00AA0380" w:rsidRPr="00B54203" w:rsidRDefault="008E7981" w:rsidP="00AA0380">
      <w:pPr>
        <w:spacing w:after="0" w:line="240" w:lineRule="auto"/>
        <w:ind w:firstLine="301"/>
        <w:jc w:val="both"/>
        <w:rPr>
          <w:rFonts w:asciiTheme="majorBidi" w:eastAsia="Times New Roman" w:hAnsiTheme="majorBidi" w:cstheme="majorBidi"/>
          <w:bCs/>
          <w:sz w:val="28"/>
          <w:szCs w:val="28"/>
        </w:rPr>
      </w:pPr>
      <w:r w:rsidRPr="00B54203">
        <w:rPr>
          <w:rFonts w:asciiTheme="majorBidi" w:eastAsia="Times New Roman" w:hAnsiTheme="majorBidi" w:cstheme="majorBidi"/>
          <w:bCs/>
          <w:sz w:val="28"/>
          <w:szCs w:val="28"/>
        </w:rPr>
        <w:t xml:space="preserve">12. Papildināt </w:t>
      </w:r>
      <w:r w:rsidR="009A4854" w:rsidRPr="00B54203">
        <w:rPr>
          <w:rFonts w:asciiTheme="majorBidi" w:eastAsia="Times New Roman" w:hAnsiTheme="majorBidi" w:cstheme="majorBidi"/>
          <w:bCs/>
          <w:sz w:val="28"/>
          <w:szCs w:val="28"/>
        </w:rPr>
        <w:t xml:space="preserve">likumu </w:t>
      </w:r>
      <w:r w:rsidRPr="00B54203">
        <w:rPr>
          <w:rFonts w:asciiTheme="majorBidi" w:eastAsia="Times New Roman" w:hAnsiTheme="majorBidi" w:cstheme="majorBidi"/>
          <w:bCs/>
          <w:sz w:val="28"/>
          <w:szCs w:val="28"/>
        </w:rPr>
        <w:t>ar 12.</w:t>
      </w:r>
      <w:r w:rsidRPr="00B54203">
        <w:rPr>
          <w:rFonts w:asciiTheme="majorBidi" w:eastAsia="Times New Roman" w:hAnsiTheme="majorBidi" w:cstheme="majorBidi"/>
          <w:bCs/>
          <w:sz w:val="28"/>
          <w:szCs w:val="28"/>
          <w:vertAlign w:val="superscript"/>
        </w:rPr>
        <w:t xml:space="preserve">2  </w:t>
      </w:r>
      <w:r w:rsidRPr="00B54203">
        <w:rPr>
          <w:rFonts w:asciiTheme="majorBidi" w:eastAsia="Times New Roman" w:hAnsiTheme="majorBidi" w:cstheme="majorBidi"/>
          <w:bCs/>
          <w:sz w:val="28"/>
          <w:szCs w:val="28"/>
        </w:rPr>
        <w:t>un 12.</w:t>
      </w:r>
      <w:r w:rsidRPr="00B54203">
        <w:rPr>
          <w:rFonts w:asciiTheme="majorBidi" w:eastAsia="Times New Roman" w:hAnsiTheme="majorBidi" w:cstheme="majorBidi"/>
          <w:bCs/>
          <w:sz w:val="28"/>
          <w:szCs w:val="28"/>
          <w:vertAlign w:val="superscript"/>
        </w:rPr>
        <w:t>3</w:t>
      </w:r>
      <w:r w:rsidRPr="00B54203">
        <w:rPr>
          <w:rFonts w:asciiTheme="majorBidi" w:eastAsia="Times New Roman" w:hAnsiTheme="majorBidi" w:cstheme="majorBidi"/>
          <w:bCs/>
          <w:sz w:val="28"/>
          <w:szCs w:val="28"/>
        </w:rPr>
        <w:t xml:space="preserve"> pantu šādā redakcijā:</w:t>
      </w:r>
    </w:p>
    <w:p w:rsidR="000504CB" w:rsidRPr="00B54203" w:rsidRDefault="000504CB" w:rsidP="00AA0380">
      <w:pPr>
        <w:spacing w:after="0" w:line="240" w:lineRule="auto"/>
        <w:ind w:firstLine="301"/>
        <w:jc w:val="both"/>
        <w:rPr>
          <w:rFonts w:asciiTheme="majorBidi" w:eastAsia="Times New Roman" w:hAnsiTheme="majorBidi" w:cstheme="majorBidi"/>
          <w:bCs/>
          <w:sz w:val="28"/>
          <w:szCs w:val="28"/>
        </w:rPr>
      </w:pPr>
    </w:p>
    <w:p w:rsidR="005232D5" w:rsidRPr="00B54203" w:rsidRDefault="00984547" w:rsidP="005232D5">
      <w:pPr>
        <w:spacing w:before="45" w:after="0" w:line="360" w:lineRule="auto"/>
        <w:ind w:firstLine="300"/>
        <w:jc w:val="both"/>
        <w:rPr>
          <w:rFonts w:ascii="Times New Roman" w:eastAsia="Times New Roman" w:hAnsi="Times New Roman" w:cs="Times New Roman"/>
          <w:sz w:val="28"/>
          <w:szCs w:val="28"/>
        </w:rPr>
      </w:pPr>
      <w:r w:rsidRPr="00B54203">
        <w:rPr>
          <w:rFonts w:asciiTheme="majorBidi" w:eastAsia="Times New Roman" w:hAnsiTheme="majorBidi" w:cstheme="majorBidi"/>
          <w:bCs/>
          <w:sz w:val="28"/>
          <w:szCs w:val="28"/>
        </w:rPr>
        <w:t>„</w:t>
      </w:r>
      <w:r w:rsidR="005232D5" w:rsidRPr="00B54203">
        <w:rPr>
          <w:rFonts w:ascii="Times New Roman" w:eastAsia="Times New Roman" w:hAnsi="Times New Roman" w:cs="Times New Roman"/>
          <w:b/>
          <w:bCs/>
          <w:sz w:val="28"/>
          <w:szCs w:val="28"/>
        </w:rPr>
        <w:t>12.</w:t>
      </w:r>
      <w:r w:rsidR="005232D5" w:rsidRPr="00B54203">
        <w:rPr>
          <w:rFonts w:ascii="Times New Roman" w:eastAsia="Times New Roman" w:hAnsi="Times New Roman" w:cs="Times New Roman"/>
          <w:b/>
          <w:bCs/>
          <w:sz w:val="28"/>
          <w:szCs w:val="28"/>
          <w:vertAlign w:val="superscript"/>
        </w:rPr>
        <w:t>2</w:t>
      </w:r>
      <w:r w:rsidR="005232D5" w:rsidRPr="00B54203">
        <w:rPr>
          <w:rFonts w:ascii="Times New Roman" w:eastAsia="Times New Roman" w:hAnsi="Times New Roman" w:cs="Times New Roman"/>
          <w:b/>
          <w:bCs/>
          <w:sz w:val="28"/>
          <w:szCs w:val="28"/>
        </w:rPr>
        <w:t>pants. Informācijas par tiešo nodokļu atlaižu piemērošanu publicēšana</w:t>
      </w:r>
    </w:p>
    <w:p w:rsidR="008E7981" w:rsidRPr="00B54203" w:rsidRDefault="005232D5" w:rsidP="005232D5">
      <w:pPr>
        <w:spacing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(1) Zonas pārvalde vai brīvostas pārvalde publicē savā tīmekļa vietnē informāciju saskaņā ar Komisijas regulas Nr. ... 9.panta 1.,</w:t>
      </w:r>
      <w:r w:rsidR="005117A8" w:rsidRPr="00B54203">
        <w:rPr>
          <w:rFonts w:ascii="Times New Roman" w:eastAsia="Times New Roman" w:hAnsi="Times New Roman" w:cs="Times New Roman"/>
          <w:sz w:val="28"/>
          <w:szCs w:val="28"/>
        </w:rPr>
        <w:t>2</w:t>
      </w:r>
      <w:r w:rsidRPr="00B54203">
        <w:rPr>
          <w:rFonts w:ascii="Times New Roman" w:eastAsia="Times New Roman" w:hAnsi="Times New Roman" w:cs="Times New Roman"/>
          <w:sz w:val="28"/>
          <w:szCs w:val="28"/>
        </w:rPr>
        <w:t>. un.punktu. Informāciju publicē, ievēr</w:t>
      </w:r>
      <w:r w:rsidR="008A4904" w:rsidRPr="00B54203">
        <w:rPr>
          <w:rFonts w:ascii="Times New Roman" w:eastAsia="Times New Roman" w:hAnsi="Times New Roman" w:cs="Times New Roman"/>
          <w:sz w:val="28"/>
          <w:szCs w:val="28"/>
        </w:rPr>
        <w:t>ojot Komisijas regulas Nr. ...</w:t>
      </w:r>
      <w:r w:rsidR="002D25FE" w:rsidRPr="00B54203">
        <w:rPr>
          <w:rFonts w:ascii="Times New Roman" w:eastAsia="Times New Roman" w:hAnsi="Times New Roman" w:cs="Times New Roman"/>
          <w:sz w:val="28"/>
          <w:szCs w:val="28"/>
        </w:rPr>
        <w:t>2</w:t>
      </w:r>
      <w:r w:rsidRPr="00B54203">
        <w:rPr>
          <w:rFonts w:ascii="Times New Roman" w:eastAsia="Times New Roman" w:hAnsi="Times New Roman" w:cs="Times New Roman"/>
          <w:sz w:val="28"/>
          <w:szCs w:val="28"/>
        </w:rPr>
        <w:t>.</w:t>
      </w:r>
      <w:r w:rsidR="00821185" w:rsidRPr="00B54203">
        <w:rPr>
          <w:rFonts w:ascii="Times New Roman" w:eastAsia="Times New Roman" w:hAnsi="Times New Roman" w:cs="Times New Roman"/>
          <w:sz w:val="28"/>
          <w:szCs w:val="28"/>
        </w:rPr>
        <w:t xml:space="preserve"> </w:t>
      </w:r>
      <w:r w:rsidR="002D25FE" w:rsidRPr="00B54203">
        <w:rPr>
          <w:rFonts w:ascii="Times New Roman" w:eastAsia="Times New Roman" w:hAnsi="Times New Roman" w:cs="Times New Roman"/>
          <w:sz w:val="28"/>
          <w:szCs w:val="28"/>
        </w:rPr>
        <w:t>u</w:t>
      </w:r>
      <w:r w:rsidR="00821185" w:rsidRPr="00B54203">
        <w:rPr>
          <w:rFonts w:ascii="Times New Roman" w:eastAsia="Times New Roman" w:hAnsi="Times New Roman" w:cs="Times New Roman"/>
          <w:sz w:val="28"/>
          <w:szCs w:val="28"/>
        </w:rPr>
        <w:t>n</w:t>
      </w:r>
      <w:r w:rsidR="002D25FE" w:rsidRPr="00B54203">
        <w:rPr>
          <w:rFonts w:ascii="Times New Roman" w:eastAsia="Times New Roman" w:hAnsi="Times New Roman" w:cs="Times New Roman"/>
          <w:sz w:val="28"/>
          <w:szCs w:val="28"/>
        </w:rPr>
        <w:t xml:space="preserve"> 3</w:t>
      </w:r>
      <w:r w:rsidR="00821185" w:rsidRPr="00B54203">
        <w:rPr>
          <w:rFonts w:ascii="Times New Roman" w:eastAsia="Times New Roman" w:hAnsi="Times New Roman" w:cs="Times New Roman"/>
          <w:sz w:val="28"/>
          <w:szCs w:val="28"/>
        </w:rPr>
        <w:t>.</w:t>
      </w:r>
      <w:r w:rsidRPr="00B54203">
        <w:rPr>
          <w:rFonts w:ascii="Times New Roman" w:eastAsia="Times New Roman" w:hAnsi="Times New Roman" w:cs="Times New Roman"/>
          <w:sz w:val="28"/>
          <w:szCs w:val="28"/>
        </w:rPr>
        <w:t>pielikumā noteiktās prasības.</w:t>
      </w:r>
    </w:p>
    <w:p w:rsidR="005232D5" w:rsidRPr="00B54203" w:rsidRDefault="005232D5" w:rsidP="00833AD1">
      <w:pPr>
        <w:spacing w:before="45"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(2) Zonas pārvalde vai brīvostas pārvalde informē Finanšu ministriju par tīmekļa vietni, kurā šā panta pirmajā daļā minēto informāciju publicē.</w:t>
      </w:r>
    </w:p>
    <w:p w:rsidR="002A6861" w:rsidRPr="00B54203" w:rsidRDefault="002A6861" w:rsidP="00636F6B">
      <w:pPr>
        <w:spacing w:before="45" w:after="0" w:line="240" w:lineRule="auto"/>
        <w:ind w:firstLine="301"/>
        <w:jc w:val="both"/>
        <w:rPr>
          <w:rFonts w:ascii="Times New Roman" w:eastAsia="Times New Roman" w:hAnsi="Times New Roman" w:cs="Times New Roman"/>
          <w:bCs/>
          <w:sz w:val="28"/>
          <w:szCs w:val="28"/>
        </w:rPr>
      </w:pPr>
    </w:p>
    <w:p w:rsidR="00BB1316" w:rsidRPr="00B54203" w:rsidRDefault="00BB1316" w:rsidP="00BB1316">
      <w:pPr>
        <w:spacing w:before="45" w:after="0" w:line="240" w:lineRule="auto"/>
        <w:ind w:firstLine="300"/>
        <w:jc w:val="both"/>
        <w:rPr>
          <w:rFonts w:ascii="Times New Roman" w:eastAsia="Times New Roman" w:hAnsi="Times New Roman" w:cs="Times New Roman"/>
          <w:bCs/>
          <w:sz w:val="28"/>
          <w:szCs w:val="28"/>
        </w:rPr>
      </w:pPr>
      <w:r w:rsidRPr="00B54203">
        <w:rPr>
          <w:rFonts w:ascii="Times New Roman" w:eastAsia="Times New Roman" w:hAnsi="Times New Roman" w:cs="Times New Roman"/>
          <w:b/>
          <w:sz w:val="28"/>
          <w:szCs w:val="28"/>
        </w:rPr>
        <w:t>12.</w:t>
      </w:r>
      <w:r w:rsidRPr="00B54203">
        <w:rPr>
          <w:rFonts w:ascii="Times New Roman" w:eastAsia="Times New Roman" w:hAnsi="Times New Roman" w:cs="Times New Roman"/>
          <w:b/>
          <w:sz w:val="28"/>
          <w:szCs w:val="28"/>
          <w:vertAlign w:val="superscript"/>
        </w:rPr>
        <w:t>3</w:t>
      </w:r>
      <w:r w:rsidRPr="00B54203">
        <w:rPr>
          <w:rFonts w:ascii="Times New Roman" w:eastAsia="Times New Roman" w:hAnsi="Times New Roman" w:cs="Times New Roman"/>
          <w:b/>
          <w:sz w:val="28"/>
          <w:szCs w:val="28"/>
        </w:rPr>
        <w:t>pants. Piemēroto nodokļu atvieglojumu summas kontrol</w:t>
      </w:r>
      <w:r w:rsidRPr="00B54203">
        <w:rPr>
          <w:rFonts w:ascii="Times New Roman" w:eastAsia="Times New Roman" w:hAnsi="Times New Roman" w:cs="Times New Roman"/>
          <w:bCs/>
          <w:sz w:val="28"/>
          <w:szCs w:val="28"/>
        </w:rPr>
        <w:t>e</w:t>
      </w:r>
    </w:p>
    <w:p w:rsidR="00BB1316" w:rsidRPr="00B54203" w:rsidRDefault="00BB1316" w:rsidP="00BB1316">
      <w:pPr>
        <w:spacing w:before="45" w:after="0" w:line="240" w:lineRule="auto"/>
        <w:ind w:firstLine="300"/>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 xml:space="preserve">(1) Lai nodrošinātu Komisijas regulas Nr. ... 1.panta 2.punkta a) apakšpunktā noteiktā ierobežojuma izpildi, Valsts ieņēmumu dienests līdz pēctaksācijas gada 1.oktobrim informē Satiksmes ministriju, vai taksācijas periodā kopējā piemērotā </w:t>
      </w:r>
      <w:r w:rsidR="00114CC4" w:rsidRPr="00B54203">
        <w:rPr>
          <w:rFonts w:ascii="Times New Roman" w:eastAsia="Times New Roman" w:hAnsi="Times New Roman" w:cs="Times New Roman"/>
          <w:bCs/>
          <w:sz w:val="28"/>
          <w:szCs w:val="28"/>
        </w:rPr>
        <w:t xml:space="preserve">tiešo </w:t>
      </w:r>
      <w:r w:rsidRPr="00B54203">
        <w:rPr>
          <w:rFonts w:ascii="Times New Roman" w:eastAsia="Times New Roman" w:hAnsi="Times New Roman" w:cs="Times New Roman"/>
          <w:bCs/>
          <w:sz w:val="28"/>
          <w:szCs w:val="28"/>
        </w:rPr>
        <w:t>nodokļu atl</w:t>
      </w:r>
      <w:r w:rsidR="00D46921" w:rsidRPr="00B54203">
        <w:rPr>
          <w:rFonts w:ascii="Times New Roman" w:eastAsia="Times New Roman" w:hAnsi="Times New Roman" w:cs="Times New Roman"/>
          <w:bCs/>
          <w:sz w:val="28"/>
          <w:szCs w:val="28"/>
        </w:rPr>
        <w:t xml:space="preserve">aižu summa šā likuma ietvaros </w:t>
      </w:r>
      <w:r w:rsidRPr="00B54203">
        <w:rPr>
          <w:rFonts w:ascii="Times New Roman" w:eastAsia="Times New Roman" w:hAnsi="Times New Roman" w:cs="Times New Roman"/>
          <w:bCs/>
          <w:sz w:val="28"/>
          <w:szCs w:val="28"/>
        </w:rPr>
        <w:t xml:space="preserve">pārsniedz Komisijas regulas Nr. ... 1.panta 2.punkta a) apakšpunktā noteiktos ierobežojumus valsts atbalsta gada izdevumiem.  </w:t>
      </w:r>
    </w:p>
    <w:p w:rsidR="007D367F" w:rsidRPr="00B54203" w:rsidRDefault="00BB1316" w:rsidP="00833AD1">
      <w:pPr>
        <w:spacing w:before="45"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 xml:space="preserve">(2) Komisijas regulas Nr. ... 1.panta 2.punkta a) apakšpunktā noteikto valsts atbalsta gada izdevumu ierobežojumu pārsniegšanas gadījumā Satiksmes ministrija </w:t>
      </w:r>
      <w:r w:rsidR="00AC5012" w:rsidRPr="00B54203">
        <w:rPr>
          <w:rFonts w:ascii="Times New Roman" w:eastAsia="Times New Roman" w:hAnsi="Times New Roman" w:cs="Times New Roman"/>
          <w:bCs/>
          <w:sz w:val="28"/>
          <w:szCs w:val="28"/>
        </w:rPr>
        <w:t xml:space="preserve">piecu darba dienu laikā pēc informācijas saņemšanas no Valsts ieņēmumu dienesta </w:t>
      </w:r>
      <w:r w:rsidRPr="00B54203">
        <w:rPr>
          <w:rFonts w:ascii="Times New Roman" w:eastAsia="Times New Roman" w:hAnsi="Times New Roman" w:cs="Times New Roman"/>
          <w:bCs/>
          <w:sz w:val="28"/>
          <w:szCs w:val="28"/>
        </w:rPr>
        <w:t xml:space="preserve">informē Finanšu ministriju un </w:t>
      </w:r>
      <w:r w:rsidR="00833AD1" w:rsidRPr="00B54203">
        <w:rPr>
          <w:rFonts w:ascii="Times New Roman" w:eastAsia="Times New Roman" w:hAnsi="Times New Roman" w:cs="Times New Roman"/>
          <w:bCs/>
          <w:sz w:val="28"/>
          <w:szCs w:val="28"/>
        </w:rPr>
        <w:t xml:space="preserve">iesniedz </w:t>
      </w:r>
      <w:r w:rsidRPr="00B54203">
        <w:rPr>
          <w:rFonts w:ascii="Times New Roman" w:eastAsia="Times New Roman" w:hAnsi="Times New Roman" w:cs="Times New Roman"/>
          <w:bCs/>
          <w:sz w:val="28"/>
          <w:szCs w:val="28"/>
        </w:rPr>
        <w:t>valsts atbalsta paziņojumu Eiropas Komisijā normatīvajos aktos par komercdarbības atbals</w:t>
      </w:r>
      <w:r w:rsidR="00984547" w:rsidRPr="00B54203">
        <w:rPr>
          <w:rFonts w:ascii="Times New Roman" w:eastAsia="Times New Roman" w:hAnsi="Times New Roman" w:cs="Times New Roman"/>
          <w:bCs/>
          <w:sz w:val="28"/>
          <w:szCs w:val="28"/>
        </w:rPr>
        <w:t>ta kontroli noteiktajā kārtībā.”</w:t>
      </w:r>
    </w:p>
    <w:p w:rsidR="0058745C" w:rsidRPr="00B54203" w:rsidRDefault="0058745C" w:rsidP="00833AD1">
      <w:pPr>
        <w:spacing w:before="45" w:after="0" w:line="240" w:lineRule="auto"/>
        <w:ind w:firstLine="301"/>
        <w:jc w:val="both"/>
        <w:rPr>
          <w:rFonts w:ascii="Times New Roman" w:eastAsia="Times New Roman" w:hAnsi="Times New Roman" w:cs="Times New Roman"/>
          <w:bCs/>
          <w:sz w:val="28"/>
          <w:szCs w:val="28"/>
        </w:rPr>
      </w:pPr>
    </w:p>
    <w:p w:rsidR="00AD1434" w:rsidRPr="00B54203" w:rsidRDefault="00182F32" w:rsidP="0058745C">
      <w:pPr>
        <w:spacing w:before="45"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lastRenderedPageBreak/>
        <w:t xml:space="preserve">13. </w:t>
      </w:r>
      <w:r w:rsidR="0058745C" w:rsidRPr="00B54203">
        <w:rPr>
          <w:rFonts w:ascii="Times New Roman" w:eastAsia="Times New Roman" w:hAnsi="Times New Roman" w:cs="Times New Roman"/>
          <w:bCs/>
          <w:sz w:val="28"/>
          <w:szCs w:val="28"/>
        </w:rPr>
        <w:t>Papildināt 13.pant</w:t>
      </w:r>
      <w:r w:rsidR="00AD1434" w:rsidRPr="00B54203">
        <w:rPr>
          <w:rFonts w:ascii="Times New Roman" w:eastAsia="Times New Roman" w:hAnsi="Times New Roman" w:cs="Times New Roman"/>
          <w:bCs/>
          <w:sz w:val="28"/>
          <w:szCs w:val="28"/>
        </w:rPr>
        <w:t>u ar</w:t>
      </w:r>
      <w:r w:rsidR="0058745C" w:rsidRPr="00B54203">
        <w:rPr>
          <w:rFonts w:ascii="Times New Roman" w:eastAsia="Times New Roman" w:hAnsi="Times New Roman" w:cs="Times New Roman"/>
          <w:bCs/>
          <w:sz w:val="28"/>
          <w:szCs w:val="28"/>
        </w:rPr>
        <w:t xml:space="preserve"> otro </w:t>
      </w:r>
      <w:r w:rsidR="00AD1434" w:rsidRPr="00B54203">
        <w:rPr>
          <w:rFonts w:ascii="Times New Roman" w:eastAsia="Times New Roman" w:hAnsi="Times New Roman" w:cs="Times New Roman"/>
          <w:bCs/>
          <w:sz w:val="28"/>
          <w:szCs w:val="28"/>
        </w:rPr>
        <w:t xml:space="preserve">prim </w:t>
      </w:r>
      <w:r w:rsidR="0058745C" w:rsidRPr="00B54203">
        <w:rPr>
          <w:rFonts w:ascii="Times New Roman" w:eastAsia="Times New Roman" w:hAnsi="Times New Roman" w:cs="Times New Roman"/>
          <w:bCs/>
          <w:sz w:val="28"/>
          <w:szCs w:val="28"/>
        </w:rPr>
        <w:t xml:space="preserve">daļu šādā redakcijā: </w:t>
      </w:r>
    </w:p>
    <w:p w:rsidR="0058745C" w:rsidRPr="00B54203" w:rsidRDefault="0058745C" w:rsidP="0058745C">
      <w:pPr>
        <w:spacing w:before="45"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w:t>
      </w:r>
      <w:r w:rsidR="00AD1434" w:rsidRPr="00B54203">
        <w:rPr>
          <w:rFonts w:ascii="Times New Roman" w:eastAsia="Times New Roman" w:hAnsi="Times New Roman" w:cs="Times New Roman"/>
          <w:bCs/>
          <w:sz w:val="28"/>
          <w:szCs w:val="28"/>
        </w:rPr>
        <w:t>(2</w:t>
      </w:r>
      <w:r w:rsidR="00AD1434" w:rsidRPr="00B54203">
        <w:rPr>
          <w:rFonts w:ascii="Times New Roman" w:eastAsia="Times New Roman" w:hAnsi="Times New Roman" w:cs="Times New Roman"/>
          <w:bCs/>
          <w:sz w:val="28"/>
          <w:szCs w:val="28"/>
          <w:vertAlign w:val="superscript"/>
        </w:rPr>
        <w:t>1</w:t>
      </w:r>
      <w:r w:rsidR="00AD1434" w:rsidRPr="00B54203">
        <w:rPr>
          <w:rFonts w:ascii="Times New Roman" w:eastAsia="Times New Roman" w:hAnsi="Times New Roman" w:cs="Times New Roman"/>
          <w:bCs/>
          <w:sz w:val="28"/>
          <w:szCs w:val="28"/>
        </w:rPr>
        <w:t xml:space="preserve">) </w:t>
      </w:r>
      <w:r w:rsidRPr="00B54203">
        <w:rPr>
          <w:rFonts w:ascii="Times New Roman" w:eastAsia="Times New Roman" w:hAnsi="Times New Roman" w:cs="Times New Roman"/>
          <w:bCs/>
          <w:sz w:val="28"/>
          <w:szCs w:val="28"/>
        </w:rPr>
        <w:t xml:space="preserve">Starpība starp zonas kapitālsabiedrības vai licencēta kapitālsabiedrības </w:t>
      </w:r>
      <w:r w:rsidR="00AD1434" w:rsidRPr="00B54203">
        <w:rPr>
          <w:rFonts w:ascii="Times New Roman" w:eastAsia="Times New Roman" w:hAnsi="Times New Roman" w:cs="Times New Roman"/>
          <w:bCs/>
          <w:sz w:val="28"/>
          <w:szCs w:val="28"/>
        </w:rPr>
        <w:t xml:space="preserve">saskaņā ar ša panta otro daļu </w:t>
      </w:r>
      <w:r w:rsidRPr="00B54203">
        <w:rPr>
          <w:rFonts w:ascii="Times New Roman" w:eastAsia="Times New Roman" w:hAnsi="Times New Roman" w:cs="Times New Roman"/>
          <w:bCs/>
          <w:sz w:val="28"/>
          <w:szCs w:val="28"/>
        </w:rPr>
        <w:t xml:space="preserve">noteikto samazināto </w:t>
      </w:r>
      <w:r w:rsidR="00AD1434" w:rsidRPr="00B54203">
        <w:rPr>
          <w:rFonts w:ascii="Times New Roman" w:eastAsia="Times New Roman" w:hAnsi="Times New Roman" w:cs="Times New Roman"/>
          <w:bCs/>
          <w:sz w:val="28"/>
          <w:szCs w:val="28"/>
        </w:rPr>
        <w:t xml:space="preserve">valsts sociālās apdrošināšanas obligāto iemaksu un to, kāda faktiski būtu maksājama no sociāli apdrošinātās personas mēneša darba ienākumiem, ir uzskaitāma kā de minimis atbalstu, ko var piešķirt ievērojot Komisijas 2013.gada 18.decembra regulas (ES) Nr.1407/2013 par Līguma par Eiropas Savienības darbību 107. un 108.panta piemērošanu de minimisatbalstam nosacījumus. Ja regulas 3.panta 2.punktā noteiktais </w:t>
      </w:r>
      <w:r w:rsidR="00AD1434" w:rsidRPr="00B54203">
        <w:rPr>
          <w:rFonts w:ascii="Times New Roman" w:eastAsia="Times New Roman" w:hAnsi="Times New Roman" w:cs="Times New Roman"/>
          <w:bCs/>
          <w:i/>
          <w:sz w:val="28"/>
          <w:szCs w:val="28"/>
        </w:rPr>
        <w:t>de minimis</w:t>
      </w:r>
      <w:r w:rsidR="00AD1434" w:rsidRPr="00B54203">
        <w:rPr>
          <w:rFonts w:ascii="Times New Roman" w:eastAsia="Times New Roman" w:hAnsi="Times New Roman" w:cs="Times New Roman"/>
          <w:bCs/>
          <w:sz w:val="28"/>
          <w:szCs w:val="28"/>
        </w:rPr>
        <w:t xml:space="preserve"> atbalsta apmērs tiek pārsniegts, pirms nodokļa atvieglojuma piešķiršanas ir jāsaņem Eiropas Komisijas lēmums par individuālā atbalsta projekta atbilstību Līgumam par Eiropas Savienības darbību.” </w:t>
      </w:r>
      <w:r w:rsidRPr="00B54203">
        <w:rPr>
          <w:rFonts w:ascii="Times New Roman" w:eastAsia="Times New Roman" w:hAnsi="Times New Roman" w:cs="Times New Roman"/>
          <w:bCs/>
          <w:sz w:val="28"/>
          <w:szCs w:val="28"/>
        </w:rPr>
        <w:t xml:space="preserve"> </w:t>
      </w:r>
    </w:p>
    <w:p w:rsidR="0058745C" w:rsidRPr="00B54203" w:rsidRDefault="0058745C" w:rsidP="00636F6B">
      <w:pPr>
        <w:spacing w:before="45" w:after="0" w:line="240" w:lineRule="auto"/>
        <w:ind w:firstLine="301"/>
        <w:jc w:val="both"/>
        <w:rPr>
          <w:rFonts w:ascii="Times New Roman" w:eastAsia="Times New Roman" w:hAnsi="Times New Roman" w:cs="Times New Roman"/>
          <w:bCs/>
          <w:sz w:val="28"/>
          <w:szCs w:val="28"/>
        </w:rPr>
      </w:pPr>
    </w:p>
    <w:p w:rsidR="007D367F" w:rsidRPr="00B54203" w:rsidRDefault="00AD1434" w:rsidP="00636F6B">
      <w:pPr>
        <w:spacing w:before="45"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 xml:space="preserve">14. </w:t>
      </w:r>
      <w:r w:rsidR="00182F32" w:rsidRPr="00B54203">
        <w:rPr>
          <w:rFonts w:ascii="Times New Roman" w:eastAsia="Times New Roman" w:hAnsi="Times New Roman" w:cs="Times New Roman"/>
          <w:bCs/>
          <w:sz w:val="28"/>
          <w:szCs w:val="28"/>
        </w:rPr>
        <w:t>Papildināt likumu ar 13.</w:t>
      </w:r>
      <w:r w:rsidR="00182F32" w:rsidRPr="00B54203">
        <w:rPr>
          <w:rFonts w:ascii="Times New Roman" w:eastAsia="Times New Roman" w:hAnsi="Times New Roman" w:cs="Times New Roman"/>
          <w:bCs/>
          <w:sz w:val="28"/>
          <w:szCs w:val="28"/>
          <w:vertAlign w:val="superscript"/>
        </w:rPr>
        <w:t>1</w:t>
      </w:r>
      <w:r w:rsidR="00182F32" w:rsidRPr="00B54203">
        <w:rPr>
          <w:rFonts w:ascii="Times New Roman" w:eastAsia="Times New Roman" w:hAnsi="Times New Roman" w:cs="Times New Roman"/>
          <w:bCs/>
          <w:sz w:val="28"/>
          <w:szCs w:val="28"/>
        </w:rPr>
        <w:t xml:space="preserve"> pantu šādā redakcijā:</w:t>
      </w:r>
    </w:p>
    <w:p w:rsidR="00182F32" w:rsidRPr="00B54203" w:rsidRDefault="00182F32" w:rsidP="00636F6B">
      <w:pPr>
        <w:spacing w:before="45" w:after="0" w:line="240" w:lineRule="auto"/>
        <w:ind w:firstLine="301"/>
        <w:jc w:val="both"/>
        <w:rPr>
          <w:rFonts w:ascii="Times New Roman" w:eastAsia="Times New Roman" w:hAnsi="Times New Roman" w:cs="Times New Roman"/>
          <w:bCs/>
          <w:sz w:val="28"/>
          <w:szCs w:val="28"/>
        </w:rPr>
      </w:pPr>
    </w:p>
    <w:p w:rsidR="00182F32" w:rsidRPr="00B54203" w:rsidRDefault="00182F32" w:rsidP="00636F6B">
      <w:pPr>
        <w:spacing w:before="45"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sz w:val="28"/>
          <w:szCs w:val="28"/>
        </w:rPr>
        <w:t>„13.</w:t>
      </w:r>
      <w:r w:rsidRPr="00B54203">
        <w:rPr>
          <w:rFonts w:ascii="Times New Roman" w:eastAsia="Times New Roman" w:hAnsi="Times New Roman" w:cs="Times New Roman"/>
          <w:sz w:val="28"/>
          <w:szCs w:val="28"/>
          <w:vertAlign w:val="superscript"/>
        </w:rPr>
        <w:t xml:space="preserve">1 </w:t>
      </w:r>
      <w:r w:rsidRPr="00B54203">
        <w:rPr>
          <w:rFonts w:ascii="Times New Roman" w:eastAsia="Times New Roman" w:hAnsi="Times New Roman" w:cs="Times New Roman"/>
          <w:sz w:val="28"/>
          <w:szCs w:val="28"/>
        </w:rPr>
        <w:t xml:space="preserve">Atbalstu šā likuma ietvaros sniedz saskaņā ar Eiropas Komisijas 2014.gada </w:t>
      </w:r>
      <w:r w:rsidR="000D28CB" w:rsidRPr="00B54203">
        <w:rPr>
          <w:rFonts w:ascii="Times New Roman" w:eastAsia="Times New Roman" w:hAnsi="Times New Roman" w:cs="Times New Roman"/>
          <w:sz w:val="28"/>
          <w:szCs w:val="28"/>
        </w:rPr>
        <w:t xml:space="preserve">21.maija </w:t>
      </w:r>
      <w:r w:rsidRPr="00B54203">
        <w:rPr>
          <w:rFonts w:ascii="Times New Roman" w:eastAsia="Times New Roman" w:hAnsi="Times New Roman" w:cs="Times New Roman"/>
          <w:sz w:val="28"/>
          <w:szCs w:val="28"/>
        </w:rPr>
        <w:t>regulas (EK) Nr. …, ar ko noteiktas atbalsta kategorijas atzīst par saderīgām ar iekšējo tirgu, piemērojot Līguma 107. un 108.pantu III. nodaļas 1.iedaļu - Reģionālais atbalsts (publicēta Eiropas Savienības Oficiālajā Vēstnesī   …, …,  …. lpp.).”</w:t>
      </w:r>
    </w:p>
    <w:p w:rsidR="00182F32" w:rsidRPr="00B54203" w:rsidRDefault="00182F32" w:rsidP="00636F6B">
      <w:pPr>
        <w:spacing w:before="45" w:after="0" w:line="240" w:lineRule="auto"/>
        <w:ind w:firstLine="301"/>
        <w:jc w:val="both"/>
        <w:rPr>
          <w:rFonts w:ascii="Times New Roman" w:eastAsia="Times New Roman" w:hAnsi="Times New Roman" w:cs="Times New Roman"/>
          <w:bCs/>
          <w:sz w:val="28"/>
          <w:szCs w:val="28"/>
        </w:rPr>
      </w:pPr>
    </w:p>
    <w:p w:rsidR="002A6861" w:rsidRPr="00B54203" w:rsidRDefault="002A6861" w:rsidP="00636F6B">
      <w:pPr>
        <w:spacing w:before="45"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1</w:t>
      </w:r>
      <w:r w:rsidR="00AD1434" w:rsidRPr="00B54203">
        <w:rPr>
          <w:rFonts w:ascii="Times New Roman" w:eastAsia="Times New Roman" w:hAnsi="Times New Roman" w:cs="Times New Roman"/>
          <w:bCs/>
          <w:sz w:val="28"/>
          <w:szCs w:val="28"/>
        </w:rPr>
        <w:t>5</w:t>
      </w:r>
      <w:r w:rsidRPr="00B54203">
        <w:rPr>
          <w:rFonts w:ascii="Times New Roman" w:eastAsia="Times New Roman" w:hAnsi="Times New Roman" w:cs="Times New Roman"/>
          <w:bCs/>
          <w:sz w:val="28"/>
          <w:szCs w:val="28"/>
        </w:rPr>
        <w:t>. Pārejas noteikumos:</w:t>
      </w:r>
    </w:p>
    <w:p w:rsidR="002A6861" w:rsidRPr="00B54203" w:rsidRDefault="002A6861" w:rsidP="00636F6B">
      <w:pPr>
        <w:spacing w:before="45" w:after="0" w:line="240" w:lineRule="auto"/>
        <w:ind w:firstLine="301"/>
        <w:jc w:val="both"/>
        <w:rPr>
          <w:rFonts w:ascii="Times New Roman" w:eastAsia="Times New Roman" w:hAnsi="Times New Roman" w:cs="Times New Roman"/>
          <w:bCs/>
          <w:sz w:val="28"/>
          <w:szCs w:val="28"/>
        </w:rPr>
      </w:pPr>
    </w:p>
    <w:p w:rsidR="00E3606A" w:rsidRPr="00B54203" w:rsidRDefault="00E3606A" w:rsidP="00636F6B">
      <w:pPr>
        <w:spacing w:before="45"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p</w:t>
      </w:r>
      <w:r w:rsidR="00984547" w:rsidRPr="00B54203">
        <w:rPr>
          <w:rFonts w:ascii="Times New Roman" w:eastAsia="Times New Roman" w:hAnsi="Times New Roman" w:cs="Times New Roman"/>
          <w:bCs/>
          <w:sz w:val="28"/>
          <w:szCs w:val="28"/>
        </w:rPr>
        <w:t>apildināt 6.punktā aiz vārdiem „</w:t>
      </w:r>
      <w:r w:rsidR="00984547" w:rsidRPr="00B54203">
        <w:rPr>
          <w:rFonts w:ascii="Times New Roman" w:eastAsia="Times New Roman" w:hAnsi="Times New Roman" w:cs="Times New Roman"/>
          <w:sz w:val="28"/>
          <w:szCs w:val="28"/>
        </w:rPr>
        <w:t>nepārsniedzot šajā likumā” ar vārdiem „</w:t>
      </w:r>
      <w:r w:rsidRPr="00B54203">
        <w:rPr>
          <w:rFonts w:ascii="Times New Roman" w:eastAsia="Times New Roman" w:hAnsi="Times New Roman" w:cs="Times New Roman"/>
          <w:bCs/>
          <w:sz w:val="28"/>
          <w:szCs w:val="28"/>
        </w:rPr>
        <w:t xml:space="preserve">un </w:t>
      </w:r>
      <w:r w:rsidR="00984547" w:rsidRPr="00B54203">
        <w:rPr>
          <w:rFonts w:ascii="Times New Roman" w:eastAsia="Times New Roman" w:hAnsi="Times New Roman" w:cs="Times New Roman"/>
          <w:bCs/>
          <w:sz w:val="28"/>
          <w:szCs w:val="28"/>
        </w:rPr>
        <w:t>līgumā par ieguldījumu veikšanu”</w:t>
      </w:r>
      <w:r w:rsidRPr="00B54203">
        <w:rPr>
          <w:rFonts w:ascii="Times New Roman" w:eastAsia="Times New Roman" w:hAnsi="Times New Roman" w:cs="Times New Roman"/>
          <w:bCs/>
          <w:sz w:val="28"/>
          <w:szCs w:val="28"/>
        </w:rPr>
        <w:t xml:space="preserve">;  </w:t>
      </w:r>
    </w:p>
    <w:p w:rsidR="00E3606A" w:rsidRPr="00B54203" w:rsidRDefault="00E3606A" w:rsidP="00636F6B">
      <w:pPr>
        <w:spacing w:before="45" w:after="0" w:line="240" w:lineRule="auto"/>
        <w:ind w:firstLine="301"/>
        <w:jc w:val="both"/>
        <w:rPr>
          <w:rFonts w:ascii="Times New Roman" w:eastAsia="Times New Roman" w:hAnsi="Times New Roman" w:cs="Times New Roman"/>
          <w:bCs/>
          <w:sz w:val="28"/>
          <w:szCs w:val="28"/>
        </w:rPr>
      </w:pPr>
    </w:p>
    <w:p w:rsidR="002A6861" w:rsidRPr="00B54203" w:rsidRDefault="002A6861" w:rsidP="00636F6B">
      <w:pPr>
        <w:spacing w:before="45"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izslēgt 7.punktu;</w:t>
      </w:r>
    </w:p>
    <w:p w:rsidR="002A6861" w:rsidRPr="00B54203" w:rsidRDefault="002A6861" w:rsidP="00636F6B">
      <w:pPr>
        <w:spacing w:before="45" w:after="0" w:line="240" w:lineRule="auto"/>
        <w:ind w:firstLine="301"/>
        <w:jc w:val="both"/>
        <w:rPr>
          <w:rFonts w:ascii="Times New Roman" w:eastAsia="Times New Roman" w:hAnsi="Times New Roman" w:cs="Times New Roman"/>
          <w:bCs/>
          <w:sz w:val="28"/>
          <w:szCs w:val="28"/>
        </w:rPr>
      </w:pPr>
    </w:p>
    <w:p w:rsidR="002A6861" w:rsidRPr="00B54203" w:rsidRDefault="002A6861" w:rsidP="00636F6B">
      <w:pPr>
        <w:spacing w:before="45" w:after="0" w:line="240" w:lineRule="auto"/>
        <w:ind w:firstLine="301"/>
        <w:jc w:val="both"/>
        <w:rPr>
          <w:rFonts w:ascii="Times New Roman" w:eastAsia="Times New Roman" w:hAnsi="Times New Roman" w:cs="Times New Roman"/>
          <w:bCs/>
          <w:sz w:val="28"/>
          <w:szCs w:val="28"/>
        </w:rPr>
      </w:pPr>
      <w:r w:rsidRPr="00B54203">
        <w:rPr>
          <w:rFonts w:ascii="Times New Roman" w:eastAsia="Times New Roman" w:hAnsi="Times New Roman" w:cs="Times New Roman"/>
          <w:bCs/>
          <w:sz w:val="28"/>
          <w:szCs w:val="28"/>
        </w:rPr>
        <w:t>papildināt pārejas noteikumus ar 16.punktu šādā redakcijā:</w:t>
      </w:r>
    </w:p>
    <w:p w:rsidR="002A6861" w:rsidRPr="00B54203" w:rsidRDefault="002A6861" w:rsidP="00636F6B">
      <w:pPr>
        <w:spacing w:before="45" w:after="0" w:line="240" w:lineRule="auto"/>
        <w:ind w:firstLine="301"/>
        <w:jc w:val="both"/>
        <w:rPr>
          <w:rFonts w:ascii="Times New Roman" w:eastAsia="Times New Roman" w:hAnsi="Times New Roman" w:cs="Times New Roman"/>
          <w:bCs/>
          <w:sz w:val="28"/>
          <w:szCs w:val="28"/>
        </w:rPr>
      </w:pPr>
    </w:p>
    <w:p w:rsidR="00B54203" w:rsidRPr="00B54203" w:rsidRDefault="00984547" w:rsidP="00FC451B">
      <w:pPr>
        <w:spacing w:before="45"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bCs/>
          <w:sz w:val="28"/>
          <w:szCs w:val="28"/>
        </w:rPr>
        <w:t>„</w:t>
      </w:r>
      <w:r w:rsidR="00A43005" w:rsidRPr="00B54203">
        <w:rPr>
          <w:rFonts w:ascii="Times New Roman" w:eastAsia="Times New Roman" w:hAnsi="Times New Roman" w:cs="Times New Roman"/>
          <w:sz w:val="28"/>
          <w:szCs w:val="28"/>
        </w:rPr>
        <w:t xml:space="preserve">16. Zonas pārvalde vai brīvostas pārvalde līdz 2014.gada 31.decembrim veic grozījumus līgumos, kuri paredz ieguldījumu veikšanu un kuri noslēgti līdz 2014.gada 30.jūnijam, nosakot līgumā paredzētajiem ieguldījumiem maksimāli piemērojamo tiešo nodokļu atlaižu apmēru </w:t>
      </w:r>
      <w:r w:rsidRPr="00B54203">
        <w:rPr>
          <w:rFonts w:ascii="Times New Roman" w:eastAsia="Times New Roman" w:hAnsi="Times New Roman" w:cs="Times New Roman"/>
          <w:sz w:val="28"/>
          <w:szCs w:val="28"/>
        </w:rPr>
        <w:t>pret uzkrāto ieguldījumu summu.”</w:t>
      </w:r>
    </w:p>
    <w:p w:rsidR="00982425" w:rsidRPr="00B54203" w:rsidRDefault="00B06A66" w:rsidP="00982425">
      <w:pPr>
        <w:spacing w:before="45"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1</w:t>
      </w:r>
      <w:r w:rsidR="00AD1434" w:rsidRPr="00B54203">
        <w:rPr>
          <w:rFonts w:ascii="Times New Roman" w:eastAsia="Times New Roman" w:hAnsi="Times New Roman" w:cs="Times New Roman"/>
          <w:sz w:val="28"/>
          <w:szCs w:val="28"/>
        </w:rPr>
        <w:t>6</w:t>
      </w:r>
      <w:r w:rsidRPr="00B54203">
        <w:rPr>
          <w:rFonts w:ascii="Times New Roman" w:eastAsia="Times New Roman" w:hAnsi="Times New Roman" w:cs="Times New Roman"/>
          <w:sz w:val="28"/>
          <w:szCs w:val="28"/>
        </w:rPr>
        <w:t xml:space="preserve">. </w:t>
      </w:r>
      <w:r w:rsidR="00982425" w:rsidRPr="00B54203">
        <w:rPr>
          <w:rFonts w:ascii="Times New Roman" w:eastAsia="Times New Roman" w:hAnsi="Times New Roman" w:cs="Times New Roman"/>
          <w:sz w:val="28"/>
          <w:szCs w:val="28"/>
        </w:rPr>
        <w:t>Likuma pielikumos:</w:t>
      </w:r>
    </w:p>
    <w:p w:rsidR="00982425" w:rsidRPr="00B54203" w:rsidRDefault="00982425" w:rsidP="00FC451B">
      <w:pPr>
        <w:spacing w:before="45" w:after="0" w:line="240" w:lineRule="auto"/>
        <w:ind w:firstLine="301"/>
        <w:jc w:val="both"/>
        <w:rPr>
          <w:rFonts w:ascii="Times New Roman" w:eastAsia="Times New Roman" w:hAnsi="Times New Roman" w:cs="Times New Roman"/>
          <w:sz w:val="28"/>
          <w:szCs w:val="28"/>
        </w:rPr>
      </w:pPr>
    </w:p>
    <w:p w:rsidR="00982425" w:rsidRPr="00B54203" w:rsidRDefault="00982425" w:rsidP="00FC451B">
      <w:pPr>
        <w:spacing w:before="45"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 xml:space="preserve">izslēgt </w:t>
      </w:r>
      <w:r w:rsidR="00650A99" w:rsidRPr="00B54203">
        <w:rPr>
          <w:rFonts w:ascii="Times New Roman" w:eastAsia="Times New Roman" w:hAnsi="Times New Roman" w:cs="Times New Roman"/>
          <w:sz w:val="28"/>
          <w:szCs w:val="28"/>
        </w:rPr>
        <w:t xml:space="preserve">1., </w:t>
      </w:r>
      <w:r w:rsidRPr="00B54203">
        <w:rPr>
          <w:rFonts w:ascii="Times New Roman" w:eastAsia="Times New Roman" w:hAnsi="Times New Roman" w:cs="Times New Roman"/>
          <w:sz w:val="28"/>
          <w:szCs w:val="28"/>
        </w:rPr>
        <w:t>2., 3.</w:t>
      </w:r>
      <w:r w:rsidR="00650A99" w:rsidRPr="00B54203">
        <w:rPr>
          <w:rFonts w:ascii="Times New Roman" w:eastAsia="Times New Roman" w:hAnsi="Times New Roman" w:cs="Times New Roman"/>
          <w:sz w:val="28"/>
          <w:szCs w:val="28"/>
        </w:rPr>
        <w:t>, 4., 5.</w:t>
      </w:r>
      <w:r w:rsidRPr="00B54203">
        <w:rPr>
          <w:rFonts w:ascii="Times New Roman" w:eastAsia="Times New Roman" w:hAnsi="Times New Roman" w:cs="Times New Roman"/>
          <w:sz w:val="28"/>
          <w:szCs w:val="28"/>
        </w:rPr>
        <w:t xml:space="preserve"> un 6.pielikumu;</w:t>
      </w:r>
    </w:p>
    <w:p w:rsidR="0076471B" w:rsidRPr="00B54203" w:rsidRDefault="0076471B" w:rsidP="00B6575B">
      <w:pPr>
        <w:spacing w:after="0" w:line="240" w:lineRule="auto"/>
        <w:ind w:firstLine="301"/>
        <w:jc w:val="both"/>
        <w:rPr>
          <w:rFonts w:ascii="Times New Roman" w:eastAsia="Times New Roman" w:hAnsi="Times New Roman" w:cs="Times New Roman"/>
          <w:sz w:val="28"/>
          <w:szCs w:val="28"/>
        </w:rPr>
      </w:pPr>
    </w:p>
    <w:p w:rsidR="00CF7235" w:rsidRPr="00B54203" w:rsidRDefault="0076471B" w:rsidP="00CF7235">
      <w:pPr>
        <w:spacing w:after="0" w:line="240" w:lineRule="auto"/>
        <w:ind w:firstLine="301"/>
        <w:jc w:val="both"/>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papildināt ar 8.pielikumu šādā redakcijā:</w:t>
      </w:r>
    </w:p>
    <w:p w:rsidR="0076471B" w:rsidRPr="00B54203" w:rsidRDefault="00984547" w:rsidP="00CF7235">
      <w:pPr>
        <w:spacing w:after="0" w:line="240" w:lineRule="auto"/>
        <w:ind w:firstLine="301"/>
        <w:jc w:val="both"/>
        <w:rPr>
          <w:rFonts w:ascii="Times New Roman" w:hAnsi="Times New Roman" w:cs="Times New Roman"/>
          <w:b/>
          <w:bCs/>
          <w:iCs/>
          <w:sz w:val="28"/>
          <w:szCs w:val="28"/>
        </w:rPr>
      </w:pPr>
      <w:r w:rsidRPr="00B54203">
        <w:rPr>
          <w:rFonts w:ascii="Times New Roman" w:eastAsia="Times New Roman" w:hAnsi="Times New Roman" w:cs="Times New Roman"/>
          <w:sz w:val="28"/>
          <w:szCs w:val="28"/>
        </w:rPr>
        <w:t>„</w:t>
      </w:r>
      <w:r w:rsidR="0076471B" w:rsidRPr="00B54203">
        <w:rPr>
          <w:rFonts w:ascii="Times New Roman" w:eastAsia="Times New Roman" w:hAnsi="Times New Roman" w:cs="Times New Roman"/>
          <w:sz w:val="28"/>
          <w:szCs w:val="28"/>
        </w:rPr>
        <w:t xml:space="preserve">8.pielikums. </w:t>
      </w:r>
      <w:r w:rsidR="00CF7235" w:rsidRPr="00B54203">
        <w:rPr>
          <w:rFonts w:ascii="Times New Roman" w:hAnsi="Times New Roman" w:cs="Times New Roman"/>
          <w:b/>
          <w:bCs/>
          <w:iCs/>
          <w:sz w:val="28"/>
          <w:szCs w:val="28"/>
        </w:rPr>
        <w:t>Zonas pārvaldei vai brīvostas pārvaldei sniedzamā informācija līguma slēgšanai par ieguldījumu veikšanu</w:t>
      </w:r>
    </w:p>
    <w:p w:rsidR="008747E7" w:rsidRPr="00B54203" w:rsidRDefault="008747E7" w:rsidP="00CF7235">
      <w:pPr>
        <w:spacing w:after="0" w:line="240" w:lineRule="auto"/>
        <w:ind w:firstLine="301"/>
        <w:jc w:val="both"/>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566"/>
        <w:gridCol w:w="4331"/>
        <w:gridCol w:w="4390"/>
      </w:tblGrid>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lastRenderedPageBreak/>
              <w:t>1.</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Kapitālsabiedrības nosaukums, reģistrācijas numurs, nodokļu maksātāja reģistrācijas numurs, kontaktinformācija</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2.</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Zonas pārvalde vai brīvostas pārvalde, kurai pieteikums iesniegts</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3. </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Reģions, kurā tiks veikti ieguldījumi, NUTS III līmenis</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4. </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Ieguldījuma projekta nosaukums</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5. </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Plānoto sākotnējo ieguldījumu apraksts.</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Lūdzu norādīt, vai ieguldījumi plānoti saistībā ar:</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 jaunas kapitālsabiedrības izveidi, </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 - esošas kapitālsabiedrības  jaudas paplašināšanu, </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esošas kapitālsabiedrības produkcijas daudzveidošanu ar jauniem papildus produktiem,</w:t>
            </w:r>
          </w:p>
          <w:p w:rsidR="008747E7" w:rsidRPr="00B54203" w:rsidRDefault="008747E7" w:rsidP="005D1A6B">
            <w:pPr>
              <w:rPr>
                <w:rFonts w:asciiTheme="majorBidi" w:hAnsiTheme="majorBidi" w:cstheme="majorBidi"/>
                <w:sz w:val="28"/>
                <w:szCs w:val="28"/>
              </w:rPr>
            </w:pPr>
            <w:r w:rsidRPr="00B54203">
              <w:rPr>
                <w:rFonts w:asciiTheme="majorBidi" w:hAnsiTheme="majorBidi" w:cstheme="majorBidi"/>
                <w:sz w:val="28"/>
                <w:szCs w:val="28"/>
              </w:rPr>
              <w:t>- esošas kapitālsabiedrības ražošanas procesu būtiska maiņu</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6. </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Plānoto sākotnējo ieguldījumu apmērs</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7. </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Plānoto sākotnējo ieguldījumu sākuma datums</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8. </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Plānoto sākotnējo ieguldījumu beigu datums</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9. </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Informācija par kapitālsabiedrības citiem uzsāktajiem sākotnējo ieguldījumu projektiem, kuru īstenošanai saņem atbalstu</w:t>
            </w:r>
            <w:r w:rsidRPr="00B54203">
              <w:rPr>
                <w:rFonts w:asciiTheme="majorBidi" w:eastAsia="Times New Roman" w:hAnsiTheme="majorBidi" w:cstheme="majorBidi"/>
                <w:sz w:val="28"/>
                <w:szCs w:val="28"/>
              </w:rPr>
              <w:t xml:space="preserve"> tai skaitā </w:t>
            </w:r>
            <w:r w:rsidRPr="00B54203">
              <w:rPr>
                <w:rFonts w:asciiTheme="majorBidi" w:eastAsia="Times New Roman" w:hAnsiTheme="majorBidi" w:cstheme="majorBidi"/>
                <w:i/>
                <w:sz w:val="28"/>
                <w:szCs w:val="28"/>
              </w:rPr>
              <w:t>de minimis</w:t>
            </w:r>
            <w:r w:rsidRPr="00B54203">
              <w:rPr>
                <w:rFonts w:asciiTheme="majorBidi" w:eastAsia="Times New Roman" w:hAnsiTheme="majorBidi" w:cstheme="majorBidi"/>
                <w:sz w:val="28"/>
                <w:szCs w:val="28"/>
              </w:rPr>
              <w:t xml:space="preserve"> atbalstu</w:t>
            </w:r>
            <w:r w:rsidRPr="00B54203">
              <w:rPr>
                <w:rFonts w:asciiTheme="majorBidi" w:hAnsiTheme="majorBidi" w:cstheme="majorBidi"/>
                <w:sz w:val="28"/>
                <w:szCs w:val="28"/>
              </w:rPr>
              <w:t>.</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Lūdzu sniegt šādu informāciju:</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projekta nosaukums,</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Reģions, kurā tiek veikti ieguldījumi, NUTS III līmenis,</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Ieguldījumu objekti un to saistība ar plānotajiem ieguldījumiem nodokļu atvieglojumu saņemšanai,</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piemērotā maksimālā atbalsta procentu likme,</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ieguldījumu apmērs (</w:t>
            </w:r>
            <w:r w:rsidRPr="00B54203">
              <w:rPr>
                <w:rFonts w:asciiTheme="majorBidi" w:hAnsiTheme="majorBidi" w:cstheme="majorBidi"/>
                <w:i/>
                <w:sz w:val="28"/>
                <w:szCs w:val="28"/>
              </w:rPr>
              <w:t>euro</w:t>
            </w:r>
            <w:r w:rsidRPr="00B54203">
              <w:rPr>
                <w:rFonts w:asciiTheme="majorBidi" w:hAnsiTheme="majorBidi" w:cstheme="majorBidi"/>
                <w:sz w:val="28"/>
                <w:szCs w:val="28"/>
              </w:rPr>
              <w:t>),</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 ieguldījumu veikšanas termiņš </w:t>
            </w:r>
            <w:r w:rsidRPr="00B54203">
              <w:rPr>
                <w:rFonts w:asciiTheme="majorBidi" w:hAnsiTheme="majorBidi" w:cstheme="majorBidi"/>
                <w:sz w:val="28"/>
                <w:szCs w:val="28"/>
              </w:rPr>
              <w:lastRenderedPageBreak/>
              <w:t>(sākuma un beigu),</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atbalsta sniegšanas juridiskais pamats (likums, MK noteikumi, u.c.),</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atbalsta sniedzējas institūcijas lēmuma datums par atbalsta piešķiršanu</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lastRenderedPageBreak/>
              <w:t>10.</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Informācija par kapitālsabiedrības citiem plānotajiem sākotnējo ieguldījumu projektiem, kuru īstenošanai plānots saņemt atbalstu,</w:t>
            </w:r>
            <w:r w:rsidRPr="00B54203">
              <w:rPr>
                <w:rFonts w:asciiTheme="majorBidi" w:eastAsia="Times New Roman" w:hAnsiTheme="majorBidi" w:cstheme="majorBidi"/>
                <w:sz w:val="28"/>
                <w:szCs w:val="28"/>
              </w:rPr>
              <w:t xml:space="preserve"> tai skaitā </w:t>
            </w:r>
            <w:r w:rsidRPr="00B54203">
              <w:rPr>
                <w:rFonts w:asciiTheme="majorBidi" w:eastAsia="Times New Roman" w:hAnsiTheme="majorBidi" w:cstheme="majorBidi"/>
                <w:i/>
                <w:sz w:val="28"/>
                <w:szCs w:val="28"/>
              </w:rPr>
              <w:t>de minimis</w:t>
            </w:r>
            <w:r w:rsidRPr="00B54203">
              <w:rPr>
                <w:rFonts w:asciiTheme="majorBidi" w:eastAsia="Times New Roman" w:hAnsiTheme="majorBidi" w:cstheme="majorBidi"/>
                <w:sz w:val="28"/>
                <w:szCs w:val="28"/>
              </w:rPr>
              <w:t xml:space="preserve"> atbalstu</w:t>
            </w:r>
            <w:r w:rsidRPr="00B54203">
              <w:rPr>
                <w:rFonts w:asciiTheme="majorBidi" w:hAnsiTheme="majorBidi" w:cstheme="majorBidi"/>
                <w:sz w:val="28"/>
                <w:szCs w:val="28"/>
              </w:rPr>
              <w:t>.</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Lūdzu sniegt šādu informāciju:</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projekta nosaukums,</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Reģions, kurā tiks veikti ieguldījumi, NUTS III līmenis,</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Ieguldījumu objekti un to saistība ar plānotajiem ieguldījumiem nodokļu atvieglojumu saņemšanai,</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piemērotā maksimālā atbalsta procentu likme,</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ieguldījumu apmērs (</w:t>
            </w:r>
            <w:r w:rsidRPr="00B54203">
              <w:rPr>
                <w:rFonts w:asciiTheme="majorBidi" w:hAnsiTheme="majorBidi" w:cstheme="majorBidi"/>
                <w:i/>
                <w:sz w:val="28"/>
                <w:szCs w:val="28"/>
              </w:rPr>
              <w:t>euro</w:t>
            </w:r>
            <w:r w:rsidRPr="00B54203">
              <w:rPr>
                <w:rFonts w:asciiTheme="majorBidi" w:hAnsiTheme="majorBidi" w:cstheme="majorBidi"/>
                <w:sz w:val="28"/>
                <w:szCs w:val="28"/>
              </w:rPr>
              <w:t>),</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ieguldījumu veikšanas termiņš (sākuma un beigu),</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atbalsta sniegšanas juridiskais pamats (likums, MK noteikumi, u.c.),</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atbalsta sniedzējas institūcijas lēmuma datums par atbalsta piešķiršanu</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11.</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Informācija par kapitālsabiedrības citiem pēdējo 3 gadu laikā veiktajiem/ pabeigtajiem sākotnējo ieguldījumu projektiem, kuru īstenošanai saņemts atbalsts,</w:t>
            </w:r>
            <w:r w:rsidRPr="00B54203">
              <w:rPr>
                <w:rFonts w:asciiTheme="majorBidi" w:eastAsia="Times New Roman" w:hAnsiTheme="majorBidi" w:cstheme="majorBidi"/>
                <w:sz w:val="28"/>
                <w:szCs w:val="28"/>
              </w:rPr>
              <w:t xml:space="preserve"> tai skaitā </w:t>
            </w:r>
            <w:r w:rsidRPr="00B54203">
              <w:rPr>
                <w:rFonts w:asciiTheme="majorBidi" w:eastAsia="Times New Roman" w:hAnsiTheme="majorBidi" w:cstheme="majorBidi"/>
                <w:i/>
                <w:sz w:val="28"/>
                <w:szCs w:val="28"/>
              </w:rPr>
              <w:t>de minimis</w:t>
            </w:r>
            <w:r w:rsidRPr="00B54203">
              <w:rPr>
                <w:rFonts w:asciiTheme="majorBidi" w:eastAsia="Times New Roman" w:hAnsiTheme="majorBidi" w:cstheme="majorBidi"/>
                <w:sz w:val="28"/>
                <w:szCs w:val="28"/>
              </w:rPr>
              <w:t xml:space="preserve"> atbalsts</w:t>
            </w:r>
            <w:r w:rsidRPr="00B54203">
              <w:rPr>
                <w:rFonts w:asciiTheme="majorBidi" w:hAnsiTheme="majorBidi" w:cstheme="majorBidi"/>
                <w:sz w:val="28"/>
                <w:szCs w:val="28"/>
              </w:rPr>
              <w:t>.</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Lūdzu sniegt šādu informāciju:</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projekta nosaukums,</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Reģions, kurā tika veikti ieguldījumi, NUTS III līmenis,</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Ieguldījumu objekti un to saistība ar plānotajiem ieguldījumiem nodokļu atvieglojumu saņemšanai,</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 piemērotā maksimālā atbalsta </w:t>
            </w:r>
            <w:r w:rsidRPr="00B54203">
              <w:rPr>
                <w:rFonts w:asciiTheme="majorBidi" w:hAnsiTheme="majorBidi" w:cstheme="majorBidi"/>
                <w:sz w:val="28"/>
                <w:szCs w:val="28"/>
              </w:rPr>
              <w:lastRenderedPageBreak/>
              <w:t>procentu likme,</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ieguldījumu apmērs (</w:t>
            </w:r>
            <w:r w:rsidRPr="00B54203">
              <w:rPr>
                <w:rFonts w:asciiTheme="majorBidi" w:hAnsiTheme="majorBidi" w:cstheme="majorBidi"/>
                <w:i/>
                <w:sz w:val="28"/>
                <w:szCs w:val="28"/>
              </w:rPr>
              <w:t>euro</w:t>
            </w:r>
            <w:r w:rsidRPr="00B54203">
              <w:rPr>
                <w:rFonts w:asciiTheme="majorBidi" w:hAnsiTheme="majorBidi" w:cstheme="majorBidi"/>
                <w:sz w:val="28"/>
                <w:szCs w:val="28"/>
              </w:rPr>
              <w:t>),</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ieguldījumu veikšanas termiņš (sākuma un beigu)</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atbalsta sniegšanas juridiskais pamats (likums, MK noteikumi, u.c.)</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lastRenderedPageBreak/>
              <w:t>12.</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Ja kapitālsabiedrība informāciju sniedz 9., 10.un 11.punktā, lūdzu sniegt informāciju vai kapitālsabiedrības īstenotie un plānotie sākotnējo ieguldījumu projekti nav kvalificējami kā vienots projekts atbilstoši šā likuma 8.</w:t>
            </w:r>
            <w:r w:rsidRPr="00B54203">
              <w:rPr>
                <w:rFonts w:asciiTheme="majorBidi" w:hAnsiTheme="majorBidi" w:cstheme="majorBidi"/>
                <w:sz w:val="28"/>
                <w:szCs w:val="28"/>
                <w:vertAlign w:val="superscript"/>
              </w:rPr>
              <w:t>1</w:t>
            </w:r>
            <w:r w:rsidRPr="00B54203">
              <w:rPr>
                <w:rFonts w:asciiTheme="majorBidi" w:hAnsiTheme="majorBidi" w:cstheme="majorBidi"/>
                <w:sz w:val="28"/>
                <w:szCs w:val="28"/>
              </w:rPr>
              <w:t xml:space="preserve"> panta otrajā daļā noteiktajam</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13. </w:t>
            </w:r>
          </w:p>
        </w:tc>
        <w:tc>
          <w:tcPr>
            <w:tcW w:w="4394" w:type="dxa"/>
          </w:tcPr>
          <w:p w:rsidR="008747E7" w:rsidRPr="00B54203" w:rsidRDefault="008747E7" w:rsidP="008747E7">
            <w:pPr>
              <w:rPr>
                <w:rFonts w:asciiTheme="majorBidi" w:hAnsiTheme="majorBidi" w:cstheme="majorBidi"/>
                <w:sz w:val="28"/>
                <w:szCs w:val="28"/>
              </w:rPr>
            </w:pPr>
            <w:r w:rsidRPr="00B54203">
              <w:rPr>
                <w:rFonts w:asciiTheme="majorBidi" w:hAnsiTheme="majorBidi" w:cstheme="majorBidi"/>
                <w:sz w:val="28"/>
                <w:szCs w:val="28"/>
              </w:rPr>
              <w:t xml:space="preserve">Plānotais atbalsta procents nodokļu atvieglojumu piemērošanai (noteikta saskaņā ar šā likuma 8.panta pirmo daļu, </w:t>
            </w:r>
            <w:r w:rsidRPr="00B54203">
              <w:rPr>
                <w:rFonts w:asciiTheme="majorBidi" w:eastAsia="Times New Roman" w:hAnsiTheme="majorBidi" w:cstheme="majorBidi"/>
                <w:sz w:val="28"/>
                <w:szCs w:val="28"/>
              </w:rPr>
              <w:t>8.</w:t>
            </w:r>
            <w:r w:rsidRPr="00B54203">
              <w:rPr>
                <w:rFonts w:asciiTheme="majorBidi" w:eastAsia="Times New Roman" w:hAnsiTheme="majorBidi" w:cstheme="majorBidi"/>
                <w:sz w:val="28"/>
                <w:szCs w:val="28"/>
                <w:vertAlign w:val="superscript"/>
              </w:rPr>
              <w:t>1</w:t>
            </w:r>
            <w:r w:rsidRPr="00B54203">
              <w:rPr>
                <w:rFonts w:asciiTheme="majorBidi" w:eastAsia="Times New Roman" w:hAnsiTheme="majorBidi" w:cstheme="majorBidi"/>
                <w:sz w:val="28"/>
                <w:szCs w:val="28"/>
              </w:rPr>
              <w:t xml:space="preserve"> panta trešo daļu vai 8.</w:t>
            </w:r>
            <w:r w:rsidRPr="00B54203">
              <w:rPr>
                <w:rFonts w:asciiTheme="majorBidi" w:eastAsia="Times New Roman" w:hAnsiTheme="majorBidi" w:cstheme="majorBidi"/>
                <w:sz w:val="28"/>
                <w:szCs w:val="28"/>
                <w:vertAlign w:val="superscript"/>
              </w:rPr>
              <w:t>2</w:t>
            </w:r>
            <w:r w:rsidRPr="00B54203">
              <w:rPr>
                <w:rFonts w:asciiTheme="majorBidi" w:eastAsia="Times New Roman" w:hAnsiTheme="majorBidi" w:cstheme="majorBidi"/>
                <w:sz w:val="28"/>
                <w:szCs w:val="28"/>
              </w:rPr>
              <w:t xml:space="preserve">panta pirmo un otro daļu) </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14.</w:t>
            </w:r>
          </w:p>
        </w:tc>
        <w:tc>
          <w:tcPr>
            <w:tcW w:w="4394" w:type="dxa"/>
          </w:tcPr>
          <w:p w:rsidR="008747E7" w:rsidRPr="00B54203" w:rsidRDefault="008747E7" w:rsidP="00D60DF2">
            <w:pPr>
              <w:rPr>
                <w:rFonts w:asciiTheme="majorBidi" w:hAnsiTheme="majorBidi" w:cstheme="majorBidi"/>
                <w:sz w:val="28"/>
                <w:szCs w:val="28"/>
              </w:rPr>
            </w:pPr>
            <w:r w:rsidRPr="00B54203">
              <w:rPr>
                <w:rFonts w:asciiTheme="majorBidi" w:hAnsiTheme="majorBidi" w:cstheme="majorBidi"/>
                <w:sz w:val="28"/>
                <w:szCs w:val="28"/>
              </w:rPr>
              <w:t>Kapitālsabiedrības statuss uz projekta pieteikuma iesniegšanas brīdi atbilstoši Komisijas regulas Nr. ...</w:t>
            </w:r>
            <w:r w:rsidR="00D60DF2" w:rsidRPr="00B54203">
              <w:rPr>
                <w:rFonts w:asciiTheme="majorBidi" w:hAnsiTheme="majorBidi" w:cstheme="majorBidi"/>
                <w:sz w:val="28"/>
                <w:szCs w:val="28"/>
              </w:rPr>
              <w:t>1</w:t>
            </w:r>
            <w:r w:rsidRPr="00B54203">
              <w:rPr>
                <w:rFonts w:asciiTheme="majorBidi" w:hAnsiTheme="majorBidi" w:cstheme="majorBidi"/>
                <w:sz w:val="28"/>
                <w:szCs w:val="28"/>
              </w:rPr>
              <w:t>. pielikumā noteiktajam (liela, vidēja vai maza kapitālsabiedrība)</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15. </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Kapitālsabiedrības apliecinājums, ka vismaz 25 %  no attaisnotām izmaksām kapitālsabiedrība nodrošinās no saviem līdzekļiem vai ārējā finansējuma t.i. finansējumu vismaz 25 % apmērā no kopējām projekta attiecināmajām izmaksām kapitālsabiedrība nodrošinās no paša saimnieciskajiem resursiem, vai ārējiem finanšu resursiem, par kuriem nav saņemts nekāds publiskais atbalsts, tai skaitā valsts vai pašvaldību galvojums, vai valsts vai pašvaldības kredīts uz atvieglotiem nosacījumiem</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16.</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Ieguldījuma projekta ietvaros</w:t>
            </w:r>
          </w:p>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ražotie produkti vai sniegtie pakalpojumi (PRODCOM/NACE </w:t>
            </w:r>
            <w:r w:rsidRPr="00B54203">
              <w:rPr>
                <w:rFonts w:asciiTheme="majorBidi" w:hAnsiTheme="majorBidi" w:cstheme="majorBidi"/>
                <w:sz w:val="28"/>
                <w:szCs w:val="28"/>
              </w:rPr>
              <w:lastRenderedPageBreak/>
              <w:t>nomenklatūra vai pakalpojumu projektu gadījumā – CPA nomenklatūra), ņemot vērā šā likuma 5.panta ceturtajā daļā noteiktos nozaru ierobežojumus</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lastRenderedPageBreak/>
              <w:t>17.</w:t>
            </w:r>
          </w:p>
        </w:tc>
        <w:tc>
          <w:tcPr>
            <w:tcW w:w="4394" w:type="dxa"/>
          </w:tcPr>
          <w:p w:rsidR="008747E7" w:rsidRPr="00B54203" w:rsidRDefault="008747E7" w:rsidP="000504CB">
            <w:pPr>
              <w:rPr>
                <w:rFonts w:asciiTheme="majorBidi" w:eastAsia="Times New Roman" w:hAnsiTheme="majorBidi" w:cstheme="majorBidi"/>
                <w:sz w:val="28"/>
                <w:szCs w:val="28"/>
              </w:rPr>
            </w:pPr>
            <w:r w:rsidRPr="00B54203">
              <w:rPr>
                <w:rFonts w:asciiTheme="majorBidi" w:hAnsiTheme="majorBidi" w:cstheme="majorBidi"/>
                <w:sz w:val="28"/>
                <w:szCs w:val="28"/>
              </w:rPr>
              <w:t xml:space="preserve">Apliecinājums, ka </w:t>
            </w:r>
            <w:r w:rsidRPr="00B54203">
              <w:rPr>
                <w:rFonts w:asciiTheme="majorBidi" w:eastAsia="Times New Roman" w:hAnsiTheme="majorBidi" w:cstheme="majorBidi"/>
                <w:sz w:val="28"/>
                <w:szCs w:val="28"/>
              </w:rPr>
              <w:t>ieguldījumi paliks attiecīgajā apgabalā vismaz piecus gadus (vai MVU gadījumā - trīs gadus) kopš to veikšanas</w:t>
            </w:r>
          </w:p>
        </w:tc>
        <w:tc>
          <w:tcPr>
            <w:tcW w:w="4536" w:type="dxa"/>
          </w:tcPr>
          <w:p w:rsidR="008747E7" w:rsidRPr="00B54203" w:rsidRDefault="008747E7" w:rsidP="000504CB">
            <w:pPr>
              <w:rPr>
                <w:rFonts w:asciiTheme="majorBidi" w:hAnsiTheme="majorBidi" w:cstheme="majorBidi"/>
                <w: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18.</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Kapitālsabiedrības apliecinājumu, ka uz kapitālsabiedrību neattiecas nelikumīgi piešķirta atbalsta atgūšanas rīkojums saskaņā ar iepriekšēju Eiropas Komisijas lēmumu</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19. </w:t>
            </w:r>
          </w:p>
        </w:tc>
        <w:tc>
          <w:tcPr>
            <w:tcW w:w="4394" w:type="dxa"/>
          </w:tcPr>
          <w:p w:rsidR="008747E7" w:rsidRPr="00B54203" w:rsidRDefault="008747E7" w:rsidP="00650A99">
            <w:pPr>
              <w:rPr>
                <w:rFonts w:asciiTheme="majorBidi" w:hAnsiTheme="majorBidi" w:cstheme="majorBidi"/>
                <w:sz w:val="28"/>
                <w:szCs w:val="28"/>
              </w:rPr>
            </w:pPr>
            <w:r w:rsidRPr="00B54203">
              <w:rPr>
                <w:rFonts w:asciiTheme="majorBidi" w:hAnsiTheme="majorBidi" w:cstheme="majorBidi"/>
                <w:sz w:val="28"/>
                <w:szCs w:val="28"/>
              </w:rPr>
              <w:t xml:space="preserve">Informāciju, ka kapitālsabiedrība neatbilst grūtībās nonākušas kapitālsabiedrības statusam saskaņā ar Komisijas regulas Nr. .. </w:t>
            </w:r>
            <w:r w:rsidR="00650A99" w:rsidRPr="00B54203">
              <w:rPr>
                <w:rFonts w:asciiTheme="majorBidi" w:hAnsiTheme="majorBidi" w:cstheme="majorBidi"/>
                <w:sz w:val="28"/>
                <w:szCs w:val="28"/>
              </w:rPr>
              <w:t xml:space="preserve"> 2.panta 18.punktu</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20.  </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Apliecinājums, ka kapitālsabiedrība nav uzsākusi un neuzsāks ieguldījumu veikšanu pirms līguma par ieguldījuma veikšanu noslēgšanas</w:t>
            </w:r>
          </w:p>
        </w:tc>
        <w:tc>
          <w:tcPr>
            <w:tcW w:w="4536" w:type="dxa"/>
          </w:tcPr>
          <w:p w:rsidR="008747E7" w:rsidRPr="00B54203" w:rsidRDefault="008747E7" w:rsidP="000504CB">
            <w:pPr>
              <w:rPr>
                <w:rFonts w:asciiTheme="majorBidi" w:hAnsiTheme="majorBidi" w:cstheme="majorBidi"/>
                <w:sz w:val="28"/>
                <w:szCs w:val="28"/>
              </w:rPr>
            </w:pPr>
          </w:p>
        </w:tc>
      </w:tr>
      <w:tr w:rsidR="00CF1FAB"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21.</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Ja nodokļu atvieglojumus šī likuma ietvaros plānots apvienot ar citu atbalstu ieguldījumiem, kapitālsabiedrības apliecinājums, ka ieguldījumu veikšana nav uzsākta </w:t>
            </w:r>
          </w:p>
        </w:tc>
        <w:tc>
          <w:tcPr>
            <w:tcW w:w="4536" w:type="dxa"/>
          </w:tcPr>
          <w:p w:rsidR="008747E7" w:rsidRPr="00B54203" w:rsidRDefault="008747E7" w:rsidP="000504CB">
            <w:pPr>
              <w:rPr>
                <w:rFonts w:asciiTheme="majorBidi" w:hAnsiTheme="majorBidi" w:cstheme="majorBidi"/>
                <w:sz w:val="28"/>
                <w:szCs w:val="28"/>
              </w:rPr>
            </w:pPr>
          </w:p>
        </w:tc>
      </w:tr>
      <w:tr w:rsidR="008747E7" w:rsidRPr="00B54203" w:rsidTr="000504CB">
        <w:tc>
          <w:tcPr>
            <w:tcW w:w="53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22. </w:t>
            </w:r>
          </w:p>
        </w:tc>
        <w:tc>
          <w:tcPr>
            <w:tcW w:w="4394" w:type="dxa"/>
          </w:tcPr>
          <w:p w:rsidR="008747E7" w:rsidRPr="00B54203" w:rsidRDefault="008747E7" w:rsidP="000504CB">
            <w:pPr>
              <w:rPr>
                <w:rFonts w:asciiTheme="majorBidi" w:hAnsiTheme="majorBidi" w:cstheme="majorBidi"/>
                <w:sz w:val="28"/>
                <w:szCs w:val="28"/>
              </w:rPr>
            </w:pPr>
            <w:r w:rsidRPr="00B54203">
              <w:rPr>
                <w:rFonts w:asciiTheme="majorBidi" w:hAnsiTheme="majorBidi" w:cstheme="majorBidi"/>
                <w:sz w:val="28"/>
                <w:szCs w:val="28"/>
              </w:rPr>
              <w:t xml:space="preserve">Apliecinājums, ka kapitālsabiedrība </w:t>
            </w:r>
          </w:p>
          <w:p w:rsidR="008747E7" w:rsidRPr="00B54203" w:rsidRDefault="008747E7" w:rsidP="00650A99">
            <w:pPr>
              <w:rPr>
                <w:rFonts w:asciiTheme="majorBidi" w:hAnsiTheme="majorBidi" w:cstheme="majorBidi"/>
                <w:sz w:val="28"/>
                <w:szCs w:val="28"/>
              </w:rPr>
            </w:pPr>
            <w:r w:rsidRPr="00B54203">
              <w:rPr>
                <w:rFonts w:asciiTheme="majorBidi" w:hAnsiTheme="majorBidi" w:cstheme="majorBidi"/>
                <w:sz w:val="28"/>
                <w:szCs w:val="28"/>
              </w:rPr>
              <w:t xml:space="preserve">divu gadu laikā pirms pieteikuma iesniegšanas līguma slēgšanai par ieguldījumu veikšanu nav beigusi to pašu vai līdzīgu darbību, kā definēts  </w:t>
            </w:r>
            <w:r w:rsidRPr="00B54203">
              <w:rPr>
                <w:rFonts w:asciiTheme="majorBidi" w:eastAsia="Times New Roman" w:hAnsiTheme="majorBidi" w:cstheme="majorBidi"/>
                <w:sz w:val="28"/>
                <w:szCs w:val="28"/>
              </w:rPr>
              <w:t xml:space="preserve">Komisijas regulas Nr. ... </w:t>
            </w:r>
            <w:r w:rsidR="00650A99" w:rsidRPr="00B54203">
              <w:rPr>
                <w:rFonts w:asciiTheme="majorBidi" w:eastAsia="Times New Roman" w:hAnsiTheme="majorBidi" w:cstheme="majorBidi"/>
                <w:sz w:val="28"/>
                <w:szCs w:val="28"/>
              </w:rPr>
              <w:t>2.panta 49.punktā</w:t>
            </w:r>
            <w:r w:rsidRPr="00B54203">
              <w:rPr>
                <w:rFonts w:asciiTheme="majorBidi" w:eastAsia="Times New Roman" w:hAnsiTheme="majorBidi" w:cstheme="majorBidi"/>
                <w:sz w:val="28"/>
                <w:szCs w:val="28"/>
              </w:rPr>
              <w:t xml:space="preserve">, </w:t>
            </w:r>
            <w:r w:rsidRPr="00B54203">
              <w:rPr>
                <w:rFonts w:asciiTheme="majorBidi" w:hAnsiTheme="majorBidi" w:cstheme="majorBidi"/>
                <w:sz w:val="28"/>
                <w:szCs w:val="28"/>
              </w:rPr>
              <w:t>Eiropas Ekonomiskajā zonā un kapitālsabiedrībai nav konkrēti plāni izbeigt šādu darbību divu gadu laikā pēc ieguldījuma līgumā noteiktā ieguldījumu projekta pabeigšanas</w:t>
            </w:r>
          </w:p>
        </w:tc>
        <w:tc>
          <w:tcPr>
            <w:tcW w:w="4536" w:type="dxa"/>
          </w:tcPr>
          <w:p w:rsidR="008747E7" w:rsidRPr="00B54203" w:rsidRDefault="008747E7" w:rsidP="000504CB">
            <w:pPr>
              <w:rPr>
                <w:rFonts w:asciiTheme="majorBidi" w:hAnsiTheme="majorBidi" w:cstheme="majorBidi"/>
                <w:sz w:val="28"/>
                <w:szCs w:val="28"/>
              </w:rPr>
            </w:pPr>
          </w:p>
        </w:tc>
      </w:tr>
    </w:tbl>
    <w:p w:rsidR="00982425" w:rsidRPr="00B54203" w:rsidRDefault="00982425" w:rsidP="00FC451B">
      <w:pPr>
        <w:spacing w:before="45" w:after="0" w:line="240" w:lineRule="auto"/>
        <w:ind w:firstLine="301"/>
        <w:jc w:val="both"/>
        <w:rPr>
          <w:rFonts w:asciiTheme="majorBidi" w:eastAsia="Times New Roman" w:hAnsiTheme="majorBidi" w:cstheme="majorBidi"/>
          <w:sz w:val="28"/>
          <w:szCs w:val="28"/>
        </w:rPr>
      </w:pPr>
    </w:p>
    <w:p w:rsidR="00957F8A" w:rsidRPr="00B54203" w:rsidRDefault="000D28CB" w:rsidP="00137A3B">
      <w:pPr>
        <w:spacing w:before="45" w:after="0" w:line="240" w:lineRule="auto"/>
        <w:ind w:firstLine="301"/>
        <w:jc w:val="both"/>
        <w:rPr>
          <w:rFonts w:asciiTheme="majorBidi" w:eastAsia="Times New Roman" w:hAnsiTheme="majorBidi" w:cstheme="majorBidi"/>
          <w:sz w:val="28"/>
          <w:szCs w:val="28"/>
        </w:rPr>
      </w:pPr>
      <w:r w:rsidRPr="00B54203">
        <w:rPr>
          <w:rFonts w:asciiTheme="majorBidi" w:eastAsia="Times New Roman" w:hAnsiTheme="majorBidi" w:cstheme="majorBidi"/>
          <w:sz w:val="28"/>
          <w:szCs w:val="28"/>
        </w:rPr>
        <w:lastRenderedPageBreak/>
        <w:t>Likums stājas spēkā 2014.gada 1.jūlijā.</w:t>
      </w:r>
    </w:p>
    <w:p w:rsidR="00957F8A" w:rsidRPr="00B54203" w:rsidRDefault="00957F8A" w:rsidP="00957F8A">
      <w:pPr>
        <w:spacing w:after="0" w:line="240" w:lineRule="auto"/>
        <w:rPr>
          <w:rFonts w:ascii="Times New Roman" w:eastAsia="Times New Roman" w:hAnsi="Times New Roman" w:cs="Times New Roman"/>
          <w:b/>
          <w:sz w:val="28"/>
          <w:szCs w:val="28"/>
        </w:rPr>
      </w:pPr>
    </w:p>
    <w:p w:rsidR="00957F8A" w:rsidRPr="00B54203" w:rsidRDefault="00957F8A" w:rsidP="00957F8A">
      <w:pPr>
        <w:spacing w:after="0" w:line="240" w:lineRule="auto"/>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Iesniedzējs: Satiksmes ministrs</w:t>
      </w:r>
      <w:r w:rsidRPr="00B54203">
        <w:rPr>
          <w:rFonts w:ascii="Times New Roman" w:eastAsia="Times New Roman" w:hAnsi="Times New Roman" w:cs="Times New Roman"/>
          <w:sz w:val="28"/>
          <w:szCs w:val="28"/>
        </w:rPr>
        <w:tab/>
      </w:r>
      <w:r w:rsidRPr="00B54203">
        <w:rPr>
          <w:rFonts w:ascii="Times New Roman" w:eastAsia="Times New Roman" w:hAnsi="Times New Roman" w:cs="Times New Roman"/>
          <w:sz w:val="28"/>
          <w:szCs w:val="28"/>
        </w:rPr>
        <w:tab/>
      </w:r>
      <w:r w:rsidRPr="00B54203">
        <w:rPr>
          <w:rFonts w:ascii="Times New Roman" w:eastAsia="Times New Roman" w:hAnsi="Times New Roman" w:cs="Times New Roman"/>
          <w:sz w:val="28"/>
          <w:szCs w:val="28"/>
        </w:rPr>
        <w:tab/>
      </w:r>
      <w:r w:rsidRPr="00B54203">
        <w:rPr>
          <w:rFonts w:ascii="Times New Roman" w:eastAsia="Times New Roman" w:hAnsi="Times New Roman" w:cs="Times New Roman"/>
          <w:sz w:val="28"/>
          <w:szCs w:val="28"/>
        </w:rPr>
        <w:tab/>
      </w:r>
      <w:r w:rsidRPr="00B54203">
        <w:rPr>
          <w:rFonts w:ascii="Times New Roman" w:eastAsia="Times New Roman" w:hAnsi="Times New Roman" w:cs="Times New Roman"/>
          <w:sz w:val="28"/>
          <w:szCs w:val="28"/>
        </w:rPr>
        <w:tab/>
      </w:r>
      <w:r w:rsidRPr="00B54203">
        <w:rPr>
          <w:rFonts w:ascii="Times New Roman" w:eastAsia="Times New Roman" w:hAnsi="Times New Roman" w:cs="Times New Roman"/>
          <w:sz w:val="28"/>
          <w:szCs w:val="28"/>
        </w:rPr>
        <w:tab/>
        <w:t>A.Matīss</w:t>
      </w:r>
    </w:p>
    <w:p w:rsidR="00957F8A" w:rsidRPr="00B54203" w:rsidRDefault="00957F8A" w:rsidP="00957F8A">
      <w:pPr>
        <w:spacing w:after="0" w:line="240" w:lineRule="auto"/>
        <w:rPr>
          <w:rFonts w:ascii="Times New Roman" w:eastAsia="Times New Roman" w:hAnsi="Times New Roman" w:cs="Times New Roman"/>
          <w:sz w:val="28"/>
          <w:szCs w:val="28"/>
        </w:rPr>
      </w:pPr>
    </w:p>
    <w:p w:rsidR="00957F8A" w:rsidRPr="00B54203" w:rsidRDefault="00957F8A" w:rsidP="005159CE">
      <w:pPr>
        <w:spacing w:after="0" w:line="240" w:lineRule="auto"/>
        <w:rPr>
          <w:rFonts w:ascii="Times New Roman" w:eastAsia="Times New Roman" w:hAnsi="Times New Roman" w:cs="Times New Roman"/>
          <w:sz w:val="28"/>
          <w:szCs w:val="28"/>
        </w:rPr>
      </w:pPr>
      <w:r w:rsidRPr="00B54203">
        <w:rPr>
          <w:rFonts w:ascii="Times New Roman" w:eastAsia="Times New Roman" w:hAnsi="Times New Roman" w:cs="Times New Roman"/>
          <w:sz w:val="28"/>
          <w:szCs w:val="28"/>
        </w:rPr>
        <w:t>Vīza: Valsts sekretār</w:t>
      </w:r>
      <w:r w:rsidR="005159CE" w:rsidRPr="00B54203">
        <w:rPr>
          <w:rFonts w:ascii="Times New Roman" w:eastAsia="Times New Roman" w:hAnsi="Times New Roman" w:cs="Times New Roman"/>
          <w:sz w:val="28"/>
          <w:szCs w:val="28"/>
        </w:rPr>
        <w:t>s                                                                   K.Ozoliņš</w:t>
      </w:r>
      <w:r w:rsidRPr="00B54203">
        <w:rPr>
          <w:rFonts w:ascii="Times New Roman" w:eastAsia="Times New Roman" w:hAnsi="Times New Roman" w:cs="Times New Roman"/>
          <w:sz w:val="28"/>
          <w:szCs w:val="28"/>
        </w:rPr>
        <w:t xml:space="preserve"> </w:t>
      </w:r>
    </w:p>
    <w:p w:rsidR="00957F8A" w:rsidRPr="00B54203" w:rsidRDefault="00957F8A" w:rsidP="00957F8A">
      <w:pPr>
        <w:spacing w:after="0" w:line="240" w:lineRule="auto"/>
        <w:rPr>
          <w:rFonts w:ascii="Times New Roman" w:eastAsia="Times New Roman" w:hAnsi="Times New Roman" w:cs="Times New Roman"/>
          <w:sz w:val="20"/>
          <w:szCs w:val="20"/>
        </w:rPr>
      </w:pPr>
    </w:p>
    <w:p w:rsidR="00957F8A" w:rsidRPr="00B54203" w:rsidRDefault="00957F8A" w:rsidP="00957F8A">
      <w:pPr>
        <w:spacing w:after="0" w:line="240" w:lineRule="auto"/>
        <w:rPr>
          <w:rFonts w:ascii="Times New Roman" w:eastAsia="Times New Roman" w:hAnsi="Times New Roman" w:cs="Times New Roman"/>
          <w:sz w:val="20"/>
          <w:szCs w:val="20"/>
        </w:rPr>
      </w:pPr>
    </w:p>
    <w:p w:rsidR="00957F8A" w:rsidRPr="00B54203" w:rsidRDefault="00957F8A" w:rsidP="00957F8A">
      <w:pPr>
        <w:spacing w:after="0" w:line="240" w:lineRule="auto"/>
        <w:rPr>
          <w:rFonts w:ascii="Times New Roman" w:eastAsia="Times New Roman" w:hAnsi="Times New Roman" w:cs="Times New Roman"/>
          <w:sz w:val="20"/>
          <w:szCs w:val="20"/>
        </w:rPr>
      </w:pPr>
    </w:p>
    <w:p w:rsidR="00957F8A" w:rsidRPr="00B54203" w:rsidRDefault="00957F8A" w:rsidP="00957F8A">
      <w:pPr>
        <w:spacing w:after="0" w:line="240" w:lineRule="auto"/>
        <w:rPr>
          <w:rFonts w:ascii="Times New Roman" w:eastAsia="Times New Roman" w:hAnsi="Times New Roman" w:cs="Times New Roman"/>
          <w:sz w:val="20"/>
          <w:szCs w:val="20"/>
        </w:rPr>
      </w:pPr>
    </w:p>
    <w:p w:rsidR="00957F8A" w:rsidRPr="00B54203" w:rsidRDefault="00957F8A" w:rsidP="00957F8A">
      <w:pPr>
        <w:spacing w:after="0" w:line="240" w:lineRule="auto"/>
        <w:rPr>
          <w:rFonts w:ascii="Times New Roman" w:eastAsia="Times New Roman" w:hAnsi="Times New Roman" w:cs="Times New Roman"/>
          <w:sz w:val="20"/>
          <w:szCs w:val="20"/>
        </w:rPr>
      </w:pPr>
    </w:p>
    <w:p w:rsidR="00957F8A" w:rsidRPr="00B54203" w:rsidRDefault="00B54203" w:rsidP="00957F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sidR="00957F8A" w:rsidRPr="00B54203">
        <w:rPr>
          <w:rFonts w:ascii="Times New Roman" w:eastAsia="Times New Roman" w:hAnsi="Times New Roman" w:cs="Times New Roman"/>
          <w:sz w:val="20"/>
          <w:szCs w:val="20"/>
        </w:rPr>
        <w:t>.05.2014. 1</w:t>
      </w:r>
      <w:r>
        <w:rPr>
          <w:rFonts w:ascii="Times New Roman" w:eastAsia="Times New Roman" w:hAnsi="Times New Roman" w:cs="Times New Roman"/>
          <w:sz w:val="20"/>
          <w:szCs w:val="20"/>
        </w:rPr>
        <w:t>2</w:t>
      </w:r>
      <w:r w:rsidR="00957F8A" w:rsidRPr="00B54203">
        <w:rPr>
          <w:rFonts w:ascii="Times New Roman" w:eastAsia="Times New Roman" w:hAnsi="Times New Roman" w:cs="Times New Roman"/>
          <w:sz w:val="20"/>
          <w:szCs w:val="20"/>
        </w:rPr>
        <w:t>:</w:t>
      </w:r>
      <w:r>
        <w:rPr>
          <w:rFonts w:ascii="Times New Roman" w:eastAsia="Times New Roman" w:hAnsi="Times New Roman" w:cs="Times New Roman"/>
          <w:sz w:val="20"/>
          <w:szCs w:val="20"/>
        </w:rPr>
        <w:t>29</w:t>
      </w:r>
    </w:p>
    <w:p w:rsidR="00957F8A" w:rsidRPr="00B54203" w:rsidRDefault="005D1A6B" w:rsidP="00957F8A">
      <w:pPr>
        <w:spacing w:after="0" w:line="240" w:lineRule="auto"/>
        <w:rPr>
          <w:rFonts w:ascii="Times New Roman" w:eastAsia="Times New Roman" w:hAnsi="Times New Roman" w:cs="Times New Roman"/>
          <w:sz w:val="20"/>
          <w:szCs w:val="20"/>
        </w:rPr>
      </w:pPr>
      <w:r w:rsidRPr="00B54203">
        <w:rPr>
          <w:rFonts w:ascii="Times New Roman" w:eastAsia="Times New Roman" w:hAnsi="Times New Roman" w:cs="Times New Roman"/>
          <w:sz w:val="20"/>
          <w:szCs w:val="20"/>
        </w:rPr>
        <w:t>3</w:t>
      </w:r>
      <w:r w:rsidR="00B54203">
        <w:rPr>
          <w:rFonts w:ascii="Times New Roman" w:eastAsia="Times New Roman" w:hAnsi="Times New Roman" w:cs="Times New Roman"/>
          <w:sz w:val="20"/>
          <w:szCs w:val="20"/>
        </w:rPr>
        <w:t>185</w:t>
      </w:r>
    </w:p>
    <w:p w:rsidR="00957F8A" w:rsidRPr="00B54203" w:rsidRDefault="00957F8A" w:rsidP="00957F8A">
      <w:pPr>
        <w:spacing w:after="0" w:line="240" w:lineRule="auto"/>
        <w:rPr>
          <w:rFonts w:ascii="Times New Roman" w:eastAsia="Times New Roman" w:hAnsi="Times New Roman" w:cs="Times New Roman"/>
          <w:sz w:val="20"/>
          <w:szCs w:val="20"/>
        </w:rPr>
      </w:pPr>
      <w:r w:rsidRPr="00B54203">
        <w:rPr>
          <w:rFonts w:ascii="Times New Roman" w:eastAsia="Times New Roman" w:hAnsi="Times New Roman" w:cs="Times New Roman"/>
          <w:sz w:val="20"/>
          <w:szCs w:val="20"/>
        </w:rPr>
        <w:t>A.Starikova</w:t>
      </w:r>
    </w:p>
    <w:p w:rsidR="00957F8A" w:rsidRPr="00CF1FAB" w:rsidRDefault="00957F8A" w:rsidP="00957F8A">
      <w:pPr>
        <w:tabs>
          <w:tab w:val="left" w:pos="7230"/>
        </w:tabs>
        <w:spacing w:after="0" w:line="240" w:lineRule="auto"/>
        <w:jc w:val="both"/>
        <w:rPr>
          <w:rFonts w:ascii="Times New Roman" w:eastAsia="Times New Roman" w:hAnsi="Times New Roman" w:cs="Times New Roman"/>
          <w:sz w:val="20"/>
          <w:szCs w:val="20"/>
        </w:rPr>
      </w:pPr>
      <w:r w:rsidRPr="00B54203">
        <w:rPr>
          <w:rFonts w:ascii="Times New Roman" w:eastAsia="Times New Roman" w:hAnsi="Times New Roman" w:cs="Times New Roman"/>
          <w:sz w:val="20"/>
          <w:szCs w:val="20"/>
        </w:rPr>
        <w:t>67028154, Anna.Starikova@sam.gov.lv</w:t>
      </w:r>
    </w:p>
    <w:p w:rsidR="00A43005" w:rsidRPr="00CF1FAB" w:rsidRDefault="00A43005" w:rsidP="00636F6B">
      <w:pPr>
        <w:spacing w:before="45" w:after="0" w:line="240" w:lineRule="auto"/>
        <w:ind w:firstLine="301"/>
        <w:jc w:val="both"/>
        <w:rPr>
          <w:rFonts w:ascii="Times New Roman" w:eastAsia="Times New Roman" w:hAnsi="Times New Roman" w:cs="Times New Roman"/>
          <w:sz w:val="28"/>
          <w:szCs w:val="28"/>
        </w:rPr>
      </w:pPr>
    </w:p>
    <w:p w:rsidR="00693A99" w:rsidRPr="00CF1FAB" w:rsidRDefault="00693A99">
      <w:pPr>
        <w:spacing w:after="0" w:line="240" w:lineRule="auto"/>
        <w:jc w:val="both"/>
        <w:rPr>
          <w:rFonts w:asciiTheme="majorBidi" w:hAnsiTheme="majorBidi" w:cstheme="majorBidi"/>
          <w:bCs/>
          <w:sz w:val="28"/>
          <w:szCs w:val="28"/>
        </w:rPr>
      </w:pPr>
    </w:p>
    <w:sectPr w:rsidR="00693A99" w:rsidRPr="00CF1FAB" w:rsidSect="005E18F0">
      <w:headerReference w:type="even" r:id="rId20"/>
      <w:headerReference w:type="default" r:id="rId21"/>
      <w:footerReference w:type="even" r:id="rId22"/>
      <w:footerReference w:type="default" r:id="rId23"/>
      <w:headerReference w:type="first" r:id="rId24"/>
      <w:footerReference w:type="first" r:id="rId2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37" w:rsidRDefault="00421037" w:rsidP="003C7A17">
      <w:pPr>
        <w:spacing w:after="0" w:line="240" w:lineRule="auto"/>
      </w:pPr>
      <w:r>
        <w:separator/>
      </w:r>
    </w:p>
  </w:endnote>
  <w:endnote w:type="continuationSeparator" w:id="0">
    <w:p w:rsidR="00421037" w:rsidRDefault="00421037" w:rsidP="003C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00" w:rsidRDefault="00C94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CB" w:rsidRPr="00C94F00" w:rsidRDefault="00B54203">
    <w:pPr>
      <w:pStyle w:val="Footer"/>
      <w:rPr>
        <w:sz w:val="20"/>
        <w:szCs w:val="20"/>
      </w:rPr>
    </w:pPr>
    <w:r w:rsidRPr="00C94F00">
      <w:rPr>
        <w:rFonts w:ascii="Times New Roman" w:hAnsi="Times New Roman" w:cs="Times New Roman"/>
        <w:sz w:val="20"/>
        <w:szCs w:val="20"/>
      </w:rPr>
      <w:t>SAMlik_23</w:t>
    </w:r>
    <w:r w:rsidR="007254B4" w:rsidRPr="00C94F00">
      <w:rPr>
        <w:rFonts w:ascii="Times New Roman" w:hAnsi="Times New Roman" w:cs="Times New Roman"/>
        <w:sz w:val="20"/>
        <w:szCs w:val="20"/>
      </w:rPr>
      <w:t>0514_nodokli; L</w:t>
    </w:r>
    <w:r w:rsidR="005F70ED" w:rsidRPr="00C94F00">
      <w:rPr>
        <w:rFonts w:ascii="Times New Roman" w:hAnsi="Times New Roman" w:cs="Times New Roman"/>
        <w:sz w:val="20"/>
        <w:szCs w:val="20"/>
      </w:rPr>
      <w:t>ikumprojekts „Grozījumi likumā „</w:t>
    </w:r>
    <w:r w:rsidR="007254B4" w:rsidRPr="00C94F00">
      <w:rPr>
        <w:rFonts w:ascii="Times New Roman" w:hAnsi="Times New Roman" w:cs="Times New Roman"/>
        <w:sz w:val="20"/>
        <w:szCs w:val="20"/>
      </w:rPr>
      <w:t>Par nodokļu piemērošanu brīvostās un speciālajās ekonomiskajās zonās””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B8" w:rsidRPr="00C96806" w:rsidRDefault="00B54203" w:rsidP="003D25B8">
    <w:pPr>
      <w:pStyle w:val="Footer"/>
      <w:jc w:val="both"/>
      <w:rPr>
        <w:rFonts w:ascii="Times New Roman" w:hAnsi="Times New Roman" w:cs="Times New Roman"/>
        <w:sz w:val="20"/>
        <w:szCs w:val="20"/>
      </w:rPr>
    </w:pPr>
    <w:r>
      <w:rPr>
        <w:rFonts w:ascii="Times New Roman" w:hAnsi="Times New Roman" w:cs="Times New Roman"/>
        <w:sz w:val="20"/>
        <w:szCs w:val="20"/>
      </w:rPr>
      <w:t>SAMlik_23</w:t>
    </w:r>
    <w:r w:rsidR="003D25B8" w:rsidRPr="00C96806">
      <w:rPr>
        <w:rFonts w:ascii="Times New Roman" w:hAnsi="Times New Roman" w:cs="Times New Roman"/>
        <w:sz w:val="20"/>
        <w:szCs w:val="20"/>
      </w:rPr>
      <w:t>0514_nodokli; Likumprojekts „</w:t>
    </w:r>
    <w:r w:rsidR="00A76E17" w:rsidRPr="00C96806">
      <w:rPr>
        <w:rFonts w:ascii="Times New Roman" w:hAnsi="Times New Roman" w:cs="Times New Roman"/>
        <w:sz w:val="20"/>
        <w:szCs w:val="20"/>
      </w:rPr>
      <w:t>Grozījumi likumā „</w:t>
    </w:r>
    <w:r w:rsidR="003D25B8" w:rsidRPr="00C96806">
      <w:rPr>
        <w:rFonts w:ascii="Times New Roman" w:hAnsi="Times New Roman" w:cs="Times New Roman"/>
        <w:sz w:val="20"/>
        <w:szCs w:val="20"/>
      </w:rPr>
      <w:t>Par nodokļu piemērošanu brīvostās un speciālajās ekonomiskajās zonās””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37" w:rsidRDefault="00421037" w:rsidP="003C7A17">
      <w:pPr>
        <w:spacing w:after="0" w:line="240" w:lineRule="auto"/>
      </w:pPr>
      <w:r>
        <w:separator/>
      </w:r>
    </w:p>
  </w:footnote>
  <w:footnote w:type="continuationSeparator" w:id="0">
    <w:p w:rsidR="00421037" w:rsidRDefault="00421037" w:rsidP="003C7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00" w:rsidRDefault="00C94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47694"/>
      <w:docPartObj>
        <w:docPartGallery w:val="Page Numbers (Top of Page)"/>
        <w:docPartUnique/>
      </w:docPartObj>
    </w:sdtPr>
    <w:sdtEndPr>
      <w:rPr>
        <w:noProof/>
      </w:rPr>
    </w:sdtEndPr>
    <w:sdtContent>
      <w:p w:rsidR="005D1A6B" w:rsidRDefault="005D1A6B">
        <w:pPr>
          <w:pStyle w:val="Header"/>
          <w:jc w:val="center"/>
        </w:pPr>
        <w:r>
          <w:fldChar w:fldCharType="begin"/>
        </w:r>
        <w:r>
          <w:instrText xml:space="preserve"> PAGE   \* MERGEFORMAT </w:instrText>
        </w:r>
        <w:r>
          <w:fldChar w:fldCharType="separate"/>
        </w:r>
        <w:r w:rsidR="008D0D40">
          <w:rPr>
            <w:noProof/>
          </w:rPr>
          <w:t>14</w:t>
        </w:r>
        <w:r>
          <w:rPr>
            <w:noProof/>
          </w:rPr>
          <w:fldChar w:fldCharType="end"/>
        </w:r>
      </w:p>
    </w:sdtContent>
  </w:sdt>
  <w:p w:rsidR="005D1A6B" w:rsidRDefault="005D1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00" w:rsidRDefault="00C94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6C"/>
    <w:rsid w:val="0001004D"/>
    <w:rsid w:val="00017999"/>
    <w:rsid w:val="000504CB"/>
    <w:rsid w:val="000D28CB"/>
    <w:rsid w:val="000F04B9"/>
    <w:rsid w:val="00114CC4"/>
    <w:rsid w:val="00121CFE"/>
    <w:rsid w:val="00137A3B"/>
    <w:rsid w:val="00167FF3"/>
    <w:rsid w:val="00171D85"/>
    <w:rsid w:val="00176712"/>
    <w:rsid w:val="00182F32"/>
    <w:rsid w:val="001923E9"/>
    <w:rsid w:val="00195FC0"/>
    <w:rsid w:val="001B1104"/>
    <w:rsid w:val="001B7222"/>
    <w:rsid w:val="001C2AE7"/>
    <w:rsid w:val="001F05D1"/>
    <w:rsid w:val="00204D9E"/>
    <w:rsid w:val="00220B45"/>
    <w:rsid w:val="00233B4D"/>
    <w:rsid w:val="0025208C"/>
    <w:rsid w:val="00271C83"/>
    <w:rsid w:val="002723BB"/>
    <w:rsid w:val="00273842"/>
    <w:rsid w:val="00280D24"/>
    <w:rsid w:val="00292600"/>
    <w:rsid w:val="002A0EA6"/>
    <w:rsid w:val="002A6861"/>
    <w:rsid w:val="002D25FE"/>
    <w:rsid w:val="002F501D"/>
    <w:rsid w:val="003117F2"/>
    <w:rsid w:val="00317B4D"/>
    <w:rsid w:val="00362DF6"/>
    <w:rsid w:val="0037099D"/>
    <w:rsid w:val="003B0D7C"/>
    <w:rsid w:val="003C7A17"/>
    <w:rsid w:val="003D25B8"/>
    <w:rsid w:val="00414CEE"/>
    <w:rsid w:val="00416E2B"/>
    <w:rsid w:val="00417ECA"/>
    <w:rsid w:val="00421037"/>
    <w:rsid w:val="004302DE"/>
    <w:rsid w:val="00491CA4"/>
    <w:rsid w:val="004A3915"/>
    <w:rsid w:val="004B6232"/>
    <w:rsid w:val="004B68CE"/>
    <w:rsid w:val="005024CF"/>
    <w:rsid w:val="005117A8"/>
    <w:rsid w:val="005126F0"/>
    <w:rsid w:val="005159CE"/>
    <w:rsid w:val="005232D5"/>
    <w:rsid w:val="00526B29"/>
    <w:rsid w:val="0053446F"/>
    <w:rsid w:val="00563868"/>
    <w:rsid w:val="0058745C"/>
    <w:rsid w:val="00590B9D"/>
    <w:rsid w:val="00591DD0"/>
    <w:rsid w:val="005B3ABC"/>
    <w:rsid w:val="005D1A6B"/>
    <w:rsid w:val="005E18F0"/>
    <w:rsid w:val="005F70ED"/>
    <w:rsid w:val="006135E8"/>
    <w:rsid w:val="00636F6B"/>
    <w:rsid w:val="00650A99"/>
    <w:rsid w:val="00662A3B"/>
    <w:rsid w:val="006670CA"/>
    <w:rsid w:val="00684F52"/>
    <w:rsid w:val="00693A99"/>
    <w:rsid w:val="006A27ED"/>
    <w:rsid w:val="006B71CA"/>
    <w:rsid w:val="006C61C0"/>
    <w:rsid w:val="006D6934"/>
    <w:rsid w:val="00701506"/>
    <w:rsid w:val="007042A7"/>
    <w:rsid w:val="007254B4"/>
    <w:rsid w:val="0076471B"/>
    <w:rsid w:val="007A24E1"/>
    <w:rsid w:val="007A7292"/>
    <w:rsid w:val="007B7DBD"/>
    <w:rsid w:val="007D367F"/>
    <w:rsid w:val="007D60B2"/>
    <w:rsid w:val="00821185"/>
    <w:rsid w:val="00833AD1"/>
    <w:rsid w:val="008747E7"/>
    <w:rsid w:val="0089014B"/>
    <w:rsid w:val="00891C5E"/>
    <w:rsid w:val="008A4904"/>
    <w:rsid w:val="008B1FB3"/>
    <w:rsid w:val="008C71DD"/>
    <w:rsid w:val="008C7B20"/>
    <w:rsid w:val="008D0D40"/>
    <w:rsid w:val="008D1448"/>
    <w:rsid w:val="008E7981"/>
    <w:rsid w:val="00930B2B"/>
    <w:rsid w:val="00931394"/>
    <w:rsid w:val="0093176C"/>
    <w:rsid w:val="009521EB"/>
    <w:rsid w:val="009549B9"/>
    <w:rsid w:val="00957F8A"/>
    <w:rsid w:val="0098151F"/>
    <w:rsid w:val="00982240"/>
    <w:rsid w:val="00982425"/>
    <w:rsid w:val="0098291A"/>
    <w:rsid w:val="00984547"/>
    <w:rsid w:val="00993191"/>
    <w:rsid w:val="009A4854"/>
    <w:rsid w:val="009B1C09"/>
    <w:rsid w:val="009B31D6"/>
    <w:rsid w:val="00A43005"/>
    <w:rsid w:val="00A76E17"/>
    <w:rsid w:val="00A917C5"/>
    <w:rsid w:val="00AA0380"/>
    <w:rsid w:val="00AC2A36"/>
    <w:rsid w:val="00AC5012"/>
    <w:rsid w:val="00AD1434"/>
    <w:rsid w:val="00B02A03"/>
    <w:rsid w:val="00B06A66"/>
    <w:rsid w:val="00B157F5"/>
    <w:rsid w:val="00B306E5"/>
    <w:rsid w:val="00B327ED"/>
    <w:rsid w:val="00B54203"/>
    <w:rsid w:val="00B56A78"/>
    <w:rsid w:val="00B614D7"/>
    <w:rsid w:val="00B6575B"/>
    <w:rsid w:val="00B80C85"/>
    <w:rsid w:val="00B91988"/>
    <w:rsid w:val="00BB1316"/>
    <w:rsid w:val="00BD0A19"/>
    <w:rsid w:val="00C05445"/>
    <w:rsid w:val="00C3184A"/>
    <w:rsid w:val="00C46C57"/>
    <w:rsid w:val="00C526AE"/>
    <w:rsid w:val="00C77A19"/>
    <w:rsid w:val="00C93DE1"/>
    <w:rsid w:val="00C94F00"/>
    <w:rsid w:val="00C96806"/>
    <w:rsid w:val="00CC6C22"/>
    <w:rsid w:val="00CD40C4"/>
    <w:rsid w:val="00CF19A7"/>
    <w:rsid w:val="00CF1FAB"/>
    <w:rsid w:val="00CF7235"/>
    <w:rsid w:val="00D04E6F"/>
    <w:rsid w:val="00D32D19"/>
    <w:rsid w:val="00D46921"/>
    <w:rsid w:val="00D60DF2"/>
    <w:rsid w:val="00D73FF3"/>
    <w:rsid w:val="00DA2C40"/>
    <w:rsid w:val="00DD5BF4"/>
    <w:rsid w:val="00DE7E32"/>
    <w:rsid w:val="00E3013B"/>
    <w:rsid w:val="00E3606A"/>
    <w:rsid w:val="00E47902"/>
    <w:rsid w:val="00E70D48"/>
    <w:rsid w:val="00EB6C07"/>
    <w:rsid w:val="00EE05E0"/>
    <w:rsid w:val="00EF7B91"/>
    <w:rsid w:val="00F017E6"/>
    <w:rsid w:val="00F47530"/>
    <w:rsid w:val="00F646DA"/>
    <w:rsid w:val="00F76331"/>
    <w:rsid w:val="00F8674F"/>
    <w:rsid w:val="00F94439"/>
    <w:rsid w:val="00F977EB"/>
    <w:rsid w:val="00FA016C"/>
    <w:rsid w:val="00FA2384"/>
    <w:rsid w:val="00FC451B"/>
    <w:rsid w:val="00FE29A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A17"/>
  </w:style>
  <w:style w:type="paragraph" w:styleId="Footer">
    <w:name w:val="footer"/>
    <w:basedOn w:val="Normal"/>
    <w:link w:val="FooterChar"/>
    <w:uiPriority w:val="99"/>
    <w:unhideWhenUsed/>
    <w:rsid w:val="003C7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A17"/>
  </w:style>
  <w:style w:type="table" w:styleId="TableGrid">
    <w:name w:val="Table Grid"/>
    <w:basedOn w:val="TableNormal"/>
    <w:uiPriority w:val="59"/>
    <w:rsid w:val="008747E7"/>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E6F"/>
    <w:rPr>
      <w:rFonts w:ascii="Tahoma" w:hAnsi="Tahoma" w:cs="Tahoma"/>
      <w:sz w:val="16"/>
      <w:szCs w:val="16"/>
    </w:rPr>
  </w:style>
  <w:style w:type="character" w:styleId="CommentReference">
    <w:name w:val="annotation reference"/>
    <w:basedOn w:val="DefaultParagraphFont"/>
    <w:uiPriority w:val="99"/>
    <w:semiHidden/>
    <w:unhideWhenUsed/>
    <w:rsid w:val="007D60B2"/>
    <w:rPr>
      <w:sz w:val="16"/>
      <w:szCs w:val="16"/>
    </w:rPr>
  </w:style>
  <w:style w:type="paragraph" w:styleId="CommentText">
    <w:name w:val="annotation text"/>
    <w:basedOn w:val="Normal"/>
    <w:link w:val="CommentTextChar"/>
    <w:uiPriority w:val="99"/>
    <w:semiHidden/>
    <w:unhideWhenUsed/>
    <w:rsid w:val="007D60B2"/>
    <w:pPr>
      <w:spacing w:line="240" w:lineRule="auto"/>
    </w:pPr>
    <w:rPr>
      <w:sz w:val="20"/>
      <w:szCs w:val="20"/>
    </w:rPr>
  </w:style>
  <w:style w:type="character" w:customStyle="1" w:styleId="CommentTextChar">
    <w:name w:val="Comment Text Char"/>
    <w:basedOn w:val="DefaultParagraphFont"/>
    <w:link w:val="CommentText"/>
    <w:uiPriority w:val="99"/>
    <w:semiHidden/>
    <w:rsid w:val="007D60B2"/>
    <w:rPr>
      <w:sz w:val="20"/>
      <w:szCs w:val="20"/>
    </w:rPr>
  </w:style>
  <w:style w:type="paragraph" w:styleId="CommentSubject">
    <w:name w:val="annotation subject"/>
    <w:basedOn w:val="CommentText"/>
    <w:next w:val="CommentText"/>
    <w:link w:val="CommentSubjectChar"/>
    <w:uiPriority w:val="99"/>
    <w:semiHidden/>
    <w:unhideWhenUsed/>
    <w:rsid w:val="007D60B2"/>
    <w:rPr>
      <w:b/>
      <w:bCs/>
    </w:rPr>
  </w:style>
  <w:style w:type="character" w:customStyle="1" w:styleId="CommentSubjectChar">
    <w:name w:val="Comment Subject Char"/>
    <w:basedOn w:val="CommentTextChar"/>
    <w:link w:val="CommentSubject"/>
    <w:uiPriority w:val="99"/>
    <w:semiHidden/>
    <w:rsid w:val="007D60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A17"/>
  </w:style>
  <w:style w:type="paragraph" w:styleId="Footer">
    <w:name w:val="footer"/>
    <w:basedOn w:val="Normal"/>
    <w:link w:val="FooterChar"/>
    <w:uiPriority w:val="99"/>
    <w:unhideWhenUsed/>
    <w:rsid w:val="003C7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A17"/>
  </w:style>
  <w:style w:type="table" w:styleId="TableGrid">
    <w:name w:val="Table Grid"/>
    <w:basedOn w:val="TableNormal"/>
    <w:uiPriority w:val="59"/>
    <w:rsid w:val="008747E7"/>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E6F"/>
    <w:rPr>
      <w:rFonts w:ascii="Tahoma" w:hAnsi="Tahoma" w:cs="Tahoma"/>
      <w:sz w:val="16"/>
      <w:szCs w:val="16"/>
    </w:rPr>
  </w:style>
  <w:style w:type="character" w:styleId="CommentReference">
    <w:name w:val="annotation reference"/>
    <w:basedOn w:val="DefaultParagraphFont"/>
    <w:uiPriority w:val="99"/>
    <w:semiHidden/>
    <w:unhideWhenUsed/>
    <w:rsid w:val="007D60B2"/>
    <w:rPr>
      <w:sz w:val="16"/>
      <w:szCs w:val="16"/>
    </w:rPr>
  </w:style>
  <w:style w:type="paragraph" w:styleId="CommentText">
    <w:name w:val="annotation text"/>
    <w:basedOn w:val="Normal"/>
    <w:link w:val="CommentTextChar"/>
    <w:uiPriority w:val="99"/>
    <w:semiHidden/>
    <w:unhideWhenUsed/>
    <w:rsid w:val="007D60B2"/>
    <w:pPr>
      <w:spacing w:line="240" w:lineRule="auto"/>
    </w:pPr>
    <w:rPr>
      <w:sz w:val="20"/>
      <w:szCs w:val="20"/>
    </w:rPr>
  </w:style>
  <w:style w:type="character" w:customStyle="1" w:styleId="CommentTextChar">
    <w:name w:val="Comment Text Char"/>
    <w:basedOn w:val="DefaultParagraphFont"/>
    <w:link w:val="CommentText"/>
    <w:uiPriority w:val="99"/>
    <w:semiHidden/>
    <w:rsid w:val="007D60B2"/>
    <w:rPr>
      <w:sz w:val="20"/>
      <w:szCs w:val="20"/>
    </w:rPr>
  </w:style>
  <w:style w:type="paragraph" w:styleId="CommentSubject">
    <w:name w:val="annotation subject"/>
    <w:basedOn w:val="CommentText"/>
    <w:next w:val="CommentText"/>
    <w:link w:val="CommentSubjectChar"/>
    <w:uiPriority w:val="99"/>
    <w:semiHidden/>
    <w:unhideWhenUsed/>
    <w:rsid w:val="007D60B2"/>
    <w:rPr>
      <w:b/>
      <w:bCs/>
    </w:rPr>
  </w:style>
  <w:style w:type="character" w:customStyle="1" w:styleId="CommentSubjectChar">
    <w:name w:val="Comment Subject Char"/>
    <w:basedOn w:val="CommentTextChar"/>
    <w:link w:val="CommentSubject"/>
    <w:uiPriority w:val="99"/>
    <w:semiHidden/>
    <w:rsid w:val="007D6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3204">
      <w:bodyDiv w:val="1"/>
      <w:marLeft w:val="0"/>
      <w:marRight w:val="0"/>
      <w:marTop w:val="0"/>
      <w:marBottom w:val="0"/>
      <w:divBdr>
        <w:top w:val="none" w:sz="0" w:space="0" w:color="auto"/>
        <w:left w:val="none" w:sz="0" w:space="0" w:color="auto"/>
        <w:bottom w:val="none" w:sz="0" w:space="0" w:color="auto"/>
        <w:right w:val="none" w:sz="0" w:space="0" w:color="auto"/>
      </w:divBdr>
    </w:div>
    <w:div w:id="20076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3419" TargetMode="External"/><Relationship Id="rId13" Type="http://schemas.openxmlformats.org/officeDocument/2006/relationships/hyperlink" Target="http://m.likumi.lv/doc.php?id=33419" TargetMode="External"/><Relationship Id="rId18" Type="http://schemas.openxmlformats.org/officeDocument/2006/relationships/hyperlink" Target="http://likumi.lv/doc.php?id=334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likumi.lv/doc.php?id=33419" TargetMode="External"/><Relationship Id="rId17" Type="http://schemas.openxmlformats.org/officeDocument/2006/relationships/hyperlink" Target="http://m.likumi.lv/doc.php?id=3341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m.likumi.lv/doc.php?id=334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3341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m.likumi.lv/doc.php?id=33419" TargetMode="External"/><Relationship Id="rId23" Type="http://schemas.openxmlformats.org/officeDocument/2006/relationships/footer" Target="footer2.xml"/><Relationship Id="rId10" Type="http://schemas.openxmlformats.org/officeDocument/2006/relationships/hyperlink" Target="http://m.likumi.lv/doc.php?id=33419" TargetMode="External"/><Relationship Id="rId19" Type="http://schemas.openxmlformats.org/officeDocument/2006/relationships/hyperlink" Target="http://m.likumi.lv/doc.php?id=33419" TargetMode="External"/><Relationship Id="rId4" Type="http://schemas.openxmlformats.org/officeDocument/2006/relationships/settings" Target="settings.xml"/><Relationship Id="rId9" Type="http://schemas.openxmlformats.org/officeDocument/2006/relationships/hyperlink" Target="http://m.likumi.lv/doc.php?id=33419" TargetMode="External"/><Relationship Id="rId14" Type="http://schemas.openxmlformats.org/officeDocument/2006/relationships/hyperlink" Target="http://m.likumi.lv/doc.php?id=3341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06BBC-F3FD-4447-8BD2-4850CA24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16861</Words>
  <Characters>9611</Characters>
  <Application>Microsoft Office Word</Application>
  <DocSecurity>0</DocSecurity>
  <Lines>80</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Grozījumi likumā "Par nodokļu piemērošanu brīvostās un speciālajās ekonomiskajās zonās"</vt:lpstr>
      <vt:lpstr/>
    </vt:vector>
  </TitlesOfParts>
  <Company/>
  <LinksUpToDate>false</LinksUpToDate>
  <CharactersWithSpaces>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nodokļu piemērošanu brīvostās un speciālajās ekonomiskajās zonās"</dc:title>
  <dc:subject>likumprojekts</dc:subject>
  <dc:creator>Anna Starikova</dc:creator>
  <dc:description>anna.starikova@sam.gov.lv_x000d_
tel.67028154</dc:description>
  <cp:lastModifiedBy>Laimdota Adlere</cp:lastModifiedBy>
  <cp:revision>4</cp:revision>
  <cp:lastPrinted>2014-05-23T12:09:00Z</cp:lastPrinted>
  <dcterms:created xsi:type="dcterms:W3CDTF">2014-05-26T07:49:00Z</dcterms:created>
  <dcterms:modified xsi:type="dcterms:W3CDTF">2014-05-26T07:49:00Z</dcterms:modified>
</cp:coreProperties>
</file>